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p>
    <w:p>
      <w:pPr>
        <w:spacing w:before="156" w:beforeLines="50" w:after="156" w:afterLines="50"/>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2022年</w:t>
      </w:r>
      <w:r>
        <w:rPr>
          <w:rFonts w:hint="eastAsia" w:ascii="方正小标宋简体" w:hAnsi="方正小标宋简体" w:eastAsia="方正小标宋简体" w:cs="方正小标宋简体"/>
          <w:b w:val="0"/>
          <w:bCs w:val="0"/>
          <w:sz w:val="44"/>
          <w:szCs w:val="44"/>
          <w:lang w:val="en-US" w:eastAsia="zh-CN"/>
        </w:rPr>
        <w:t>度已立项</w:t>
      </w:r>
      <w:bookmarkStart w:id="0" w:name="_GoBack"/>
      <w:bookmarkEnd w:id="0"/>
      <w:r>
        <w:rPr>
          <w:rFonts w:hint="eastAsia" w:ascii="方正小标宋简体" w:hAnsi="方正小标宋简体" w:eastAsia="方正小标宋简体" w:cs="方正小标宋简体"/>
          <w:b w:val="0"/>
          <w:bCs w:val="0"/>
          <w:sz w:val="44"/>
          <w:szCs w:val="44"/>
          <w:lang w:val="en-US" w:eastAsia="zh-CN"/>
        </w:rPr>
        <w:t>重点课</w:t>
      </w:r>
      <w:r>
        <w:rPr>
          <w:rFonts w:hint="eastAsia" w:ascii="方正小标宋简体" w:hAnsi="方正小标宋简体" w:eastAsia="方正小标宋简体" w:cs="方正小标宋简体"/>
          <w:b w:val="0"/>
          <w:bCs w:val="0"/>
          <w:sz w:val="44"/>
          <w:szCs w:val="44"/>
        </w:rPr>
        <w:t>题</w:t>
      </w:r>
      <w:r>
        <w:rPr>
          <w:rFonts w:hint="eastAsia" w:ascii="方正小标宋简体" w:hAnsi="方正小标宋简体" w:eastAsia="方正小标宋简体" w:cs="方正小标宋简体"/>
          <w:b w:val="0"/>
          <w:bCs w:val="0"/>
          <w:sz w:val="44"/>
          <w:szCs w:val="44"/>
          <w:lang w:val="en-US" w:eastAsia="zh-CN"/>
        </w:rPr>
        <w:t>列表</w:t>
      </w:r>
    </w:p>
    <w:tbl>
      <w:tblPr>
        <w:tblStyle w:val="5"/>
        <w:tblpPr w:leftFromText="180" w:rightFromText="180" w:vertAnchor="text" w:tblpY="1"/>
        <w:tblOverlap w:val="never"/>
        <w:tblW w:w="91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8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02" w:type="dxa"/>
            <w:vAlign w:val="center"/>
          </w:tcPr>
          <w:p>
            <w:pPr>
              <w:spacing w:before="156" w:beforeLines="50" w:after="156" w:afterLines="50"/>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序号</w:t>
            </w:r>
          </w:p>
        </w:tc>
        <w:tc>
          <w:tcPr>
            <w:tcW w:w="8233" w:type="dxa"/>
            <w:vAlign w:val="center"/>
          </w:tcPr>
          <w:p>
            <w:pPr>
              <w:spacing w:before="156" w:beforeLines="50" w:after="156" w:afterLines="50"/>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选题名称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8233" w:type="dxa"/>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完善“亩产论英雄”考核评价体系，开展工业低效用地全域整治政策研究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8233" w:type="dxa"/>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补齐农机产业研发短板，壮大现代农机优势产业集权的政策研究——以芜湖中联重机调查为例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8233" w:type="dxa"/>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芜湖十大新兴产业联盟组建和初期面临的问题及联盟运作机制研究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8233" w:type="dxa"/>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“芜湖起飞”的基层治理基础、成就及“十四五”期间基层治理优化路径研究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p>
        </w:tc>
        <w:tc>
          <w:tcPr>
            <w:tcW w:w="8233" w:type="dxa"/>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芜湖高位推进碳达峰碳中和，大力发展绿色低碳产业，建设绿色制造体系研究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p>
        </w:tc>
        <w:tc>
          <w:tcPr>
            <w:tcW w:w="8233" w:type="dxa"/>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芜湖城市形象体系设计研究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p>
        </w:tc>
        <w:tc>
          <w:tcPr>
            <w:tcW w:w="8233" w:type="dxa"/>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芜湖市老龄社会新形态的特征、影响及“十四五”期间养老服务体系优化路径研究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p>
        </w:tc>
        <w:tc>
          <w:tcPr>
            <w:tcW w:w="8233"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长三角一体化背景下芜湖高校科技创新人才发展机制研究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p>
        </w:tc>
        <w:tc>
          <w:tcPr>
            <w:tcW w:w="8233"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深蕴心理学视域下芜湖市儿童青少年健康人格与心理健康服务体系研究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0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p>
        </w:tc>
        <w:tc>
          <w:tcPr>
            <w:tcW w:w="8233"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芜湖市托幼一体化发展的现实问题与实践路径研究</w:t>
            </w:r>
          </w:p>
        </w:tc>
      </w:tr>
    </w:tbl>
    <w:p/>
    <w:p/>
    <w:sectPr>
      <w:pgSz w:w="11906" w:h="16838"/>
      <w:pgMar w:top="1077" w:right="1418" w:bottom="107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RkMjlmMDA1OGQ0Mzk0ZDU5MDNmNWVhNGRhM2ZiNTAifQ=="/>
  </w:docVars>
  <w:rsids>
    <w:rsidRoot w:val="00883A47"/>
    <w:rsid w:val="000632B3"/>
    <w:rsid w:val="0009626B"/>
    <w:rsid w:val="00173DBC"/>
    <w:rsid w:val="001C61C6"/>
    <w:rsid w:val="001E0C47"/>
    <w:rsid w:val="002B3746"/>
    <w:rsid w:val="003A208A"/>
    <w:rsid w:val="00422E18"/>
    <w:rsid w:val="00447BE2"/>
    <w:rsid w:val="004A4CAA"/>
    <w:rsid w:val="006C27D4"/>
    <w:rsid w:val="006E342E"/>
    <w:rsid w:val="006F4C34"/>
    <w:rsid w:val="0075159B"/>
    <w:rsid w:val="008827F4"/>
    <w:rsid w:val="00883A47"/>
    <w:rsid w:val="00952413"/>
    <w:rsid w:val="009576E6"/>
    <w:rsid w:val="00A5686B"/>
    <w:rsid w:val="00B91285"/>
    <w:rsid w:val="00D46D95"/>
    <w:rsid w:val="00E233C7"/>
    <w:rsid w:val="00E34F60"/>
    <w:rsid w:val="00EA7080"/>
    <w:rsid w:val="0D787EEA"/>
    <w:rsid w:val="1C32442D"/>
    <w:rsid w:val="30570BD4"/>
    <w:rsid w:val="41765A39"/>
    <w:rsid w:val="4964659C"/>
    <w:rsid w:val="61825754"/>
    <w:rsid w:val="64A86918"/>
    <w:rsid w:val="66663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330</Words>
  <Characters>334</Characters>
  <Lines>3</Lines>
  <Paragraphs>1</Paragraphs>
  <TotalTime>50</TotalTime>
  <ScaleCrop>false</ScaleCrop>
  <LinksUpToDate>false</LinksUpToDate>
  <CharactersWithSpaces>334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2022-07-06T01:21:00Z</dcterms:created>
  <dc:creator>78056346@qq.com</dc:creator>
  <cp:lastModifiedBy>Lyusheng</cp:lastModifiedBy>
  <cp:lastPrinted>2023-05-21T06:21:00Z</cp:lastPrinted>
  <dcterms:modified xsi:type="dcterms:W3CDTF">2023-05-22T06:45:16Z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68D4CF0440BF4113B7B6C3526AB8ADE1</vt:lpwstr>
  </property>
</Properties>
</file>