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17" w:rsidRPr="00744517" w:rsidRDefault="00744517" w:rsidP="00744517">
      <w:pPr>
        <w:widowControl/>
        <w:shd w:val="clear" w:color="auto" w:fill="FFFFFF"/>
        <w:spacing w:before="161" w:after="161"/>
        <w:jc w:val="center"/>
        <w:outlineLvl w:val="0"/>
        <w:rPr>
          <w:rFonts w:ascii="微软雅黑" w:eastAsia="微软雅黑" w:hAnsi="微软雅黑" w:cs="Arial"/>
          <w:b/>
          <w:bCs/>
          <w:color w:val="333333"/>
          <w:kern w:val="36"/>
          <w:sz w:val="44"/>
          <w:szCs w:val="44"/>
        </w:rPr>
      </w:pPr>
      <w:r w:rsidRPr="00744517">
        <w:rPr>
          <w:rFonts w:ascii="微软雅黑" w:eastAsia="微软雅黑" w:hAnsi="微软雅黑" w:cs="Arial" w:hint="eastAsia"/>
          <w:b/>
          <w:bCs/>
          <w:color w:val="333333"/>
          <w:kern w:val="36"/>
          <w:sz w:val="44"/>
          <w:szCs w:val="44"/>
        </w:rPr>
        <w:t>关于征集“十四五”社发领域省科技计划优先主题建议的通知</w:t>
      </w:r>
    </w:p>
    <w:p w:rsidR="00744517" w:rsidRPr="00744517" w:rsidRDefault="00744517" w:rsidP="00744517">
      <w:pPr>
        <w:widowControl/>
        <w:shd w:val="clear" w:color="auto" w:fill="FFFFFF"/>
        <w:wordWrap w:val="0"/>
        <w:spacing w:line="480" w:lineRule="auto"/>
        <w:ind w:firstLine="480"/>
        <w:rPr>
          <w:rFonts w:ascii="宋体" w:eastAsia="宋体" w:hAnsi="宋体" w:cs="Arial" w:hint="eastAsia"/>
          <w:color w:val="333333"/>
          <w:kern w:val="0"/>
          <w:sz w:val="27"/>
          <w:szCs w:val="27"/>
        </w:rPr>
      </w:pPr>
      <w:r w:rsidRPr="0074451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各市科技局、有关高校、科研院所：</w:t>
      </w:r>
    </w:p>
    <w:p w:rsidR="00744517" w:rsidRPr="00744517" w:rsidRDefault="00744517" w:rsidP="00744517">
      <w:pPr>
        <w:widowControl/>
        <w:shd w:val="clear" w:color="auto" w:fill="FFFFFF"/>
        <w:wordWrap w:val="0"/>
        <w:spacing w:line="480" w:lineRule="auto"/>
        <w:ind w:firstLine="480"/>
        <w:rPr>
          <w:rFonts w:ascii="宋体" w:eastAsia="宋体" w:hAnsi="宋体" w:cs="Arial" w:hint="eastAsia"/>
          <w:color w:val="333333"/>
          <w:kern w:val="0"/>
          <w:sz w:val="27"/>
          <w:szCs w:val="27"/>
        </w:rPr>
      </w:pPr>
      <w:r w:rsidRPr="0074451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为深入实施创新驱动发展战略，加快社会发展领域科技创新，围绕我省生物医药、生态环境、资源利用、人口健康、高端医疗器械与智慧医疗、公共安全、城镇化与城市发展等社会发展重点领域，现面向全省征集“十四五”社发领域省科技计划优先主题建议。具体要求通知如下：</w:t>
      </w:r>
    </w:p>
    <w:p w:rsidR="00744517" w:rsidRPr="00744517" w:rsidRDefault="00744517" w:rsidP="00744517">
      <w:pPr>
        <w:widowControl/>
        <w:shd w:val="clear" w:color="auto" w:fill="FFFFFF"/>
        <w:wordWrap w:val="0"/>
        <w:spacing w:line="480" w:lineRule="auto"/>
        <w:ind w:firstLine="480"/>
        <w:rPr>
          <w:rFonts w:ascii="宋体" w:eastAsia="宋体" w:hAnsi="宋体" w:cs="Arial" w:hint="eastAsia"/>
          <w:color w:val="333333"/>
          <w:kern w:val="0"/>
          <w:sz w:val="27"/>
          <w:szCs w:val="27"/>
        </w:rPr>
      </w:pPr>
      <w:r w:rsidRPr="0074451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一、征集重点</w:t>
      </w:r>
    </w:p>
    <w:p w:rsidR="00744517" w:rsidRPr="00744517" w:rsidRDefault="00744517" w:rsidP="00744517">
      <w:pPr>
        <w:widowControl/>
        <w:shd w:val="clear" w:color="auto" w:fill="FFFFFF"/>
        <w:wordWrap w:val="0"/>
        <w:spacing w:line="480" w:lineRule="auto"/>
        <w:ind w:firstLine="480"/>
        <w:rPr>
          <w:rFonts w:ascii="宋体" w:eastAsia="宋体" w:hAnsi="宋体" w:cs="Arial" w:hint="eastAsia"/>
          <w:color w:val="333333"/>
          <w:kern w:val="0"/>
          <w:sz w:val="27"/>
          <w:szCs w:val="27"/>
        </w:rPr>
      </w:pPr>
      <w:r w:rsidRPr="0074451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1. 重点领域</w:t>
      </w:r>
    </w:p>
    <w:p w:rsidR="00744517" w:rsidRPr="00744517" w:rsidRDefault="00744517" w:rsidP="00744517">
      <w:pPr>
        <w:widowControl/>
        <w:shd w:val="clear" w:color="auto" w:fill="FFFFFF"/>
        <w:wordWrap w:val="0"/>
        <w:spacing w:line="480" w:lineRule="auto"/>
        <w:ind w:firstLine="480"/>
        <w:rPr>
          <w:rFonts w:ascii="宋体" w:eastAsia="宋体" w:hAnsi="宋体" w:cs="Arial" w:hint="eastAsia"/>
          <w:color w:val="333333"/>
          <w:kern w:val="0"/>
          <w:sz w:val="27"/>
          <w:szCs w:val="27"/>
        </w:rPr>
      </w:pPr>
      <w:r w:rsidRPr="0074451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（1）生物医药</w:t>
      </w:r>
    </w:p>
    <w:p w:rsidR="00744517" w:rsidRPr="00744517" w:rsidRDefault="00744517" w:rsidP="00744517">
      <w:pPr>
        <w:widowControl/>
        <w:shd w:val="clear" w:color="auto" w:fill="FFFFFF"/>
        <w:wordWrap w:val="0"/>
        <w:spacing w:line="480" w:lineRule="auto"/>
        <w:ind w:firstLine="480"/>
        <w:rPr>
          <w:rFonts w:ascii="宋体" w:eastAsia="宋体" w:hAnsi="宋体" w:cs="Arial" w:hint="eastAsia"/>
          <w:color w:val="333333"/>
          <w:kern w:val="0"/>
          <w:sz w:val="27"/>
          <w:szCs w:val="27"/>
        </w:rPr>
      </w:pPr>
      <w:r w:rsidRPr="0074451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生物诊疗技术（早期诊断、精准诊疗、免疫治疗、基因治疗、再生医学等），生物医药技术（创新药物研发、仿制药物研发、中药新品种和新剂型研发、药品安全等），生物信息技术，生物安全技术等。</w:t>
      </w:r>
    </w:p>
    <w:p w:rsidR="00744517" w:rsidRPr="00744517" w:rsidRDefault="00744517" w:rsidP="00744517">
      <w:pPr>
        <w:widowControl/>
        <w:shd w:val="clear" w:color="auto" w:fill="FFFFFF"/>
        <w:wordWrap w:val="0"/>
        <w:spacing w:line="480" w:lineRule="auto"/>
        <w:ind w:firstLine="480"/>
        <w:rPr>
          <w:rFonts w:ascii="宋体" w:eastAsia="宋体" w:hAnsi="宋体" w:cs="Arial" w:hint="eastAsia"/>
          <w:color w:val="333333"/>
          <w:kern w:val="0"/>
          <w:sz w:val="27"/>
          <w:szCs w:val="27"/>
        </w:rPr>
      </w:pPr>
      <w:r w:rsidRPr="0074451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（2）生态环境</w:t>
      </w:r>
    </w:p>
    <w:p w:rsidR="00744517" w:rsidRPr="00744517" w:rsidRDefault="00744517" w:rsidP="00744517">
      <w:pPr>
        <w:widowControl/>
        <w:shd w:val="clear" w:color="auto" w:fill="FFFFFF"/>
        <w:wordWrap w:val="0"/>
        <w:spacing w:line="480" w:lineRule="auto"/>
        <w:ind w:firstLine="480"/>
        <w:rPr>
          <w:rFonts w:ascii="宋体" w:eastAsia="宋体" w:hAnsi="宋体" w:cs="Arial" w:hint="eastAsia"/>
          <w:color w:val="333333"/>
          <w:kern w:val="0"/>
          <w:sz w:val="27"/>
          <w:szCs w:val="27"/>
        </w:rPr>
      </w:pPr>
      <w:r w:rsidRPr="0074451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环境质量改善与协同治理（水污染防治、大气污染防治、土壤污染防治等），生态系统修复和生态安全调控，废物减量减害与“无废社会”构建，环境健康与化学品风险防控，应对气候变化，绿色清洁生产技术与先进环保产业等。</w:t>
      </w:r>
    </w:p>
    <w:p w:rsidR="00744517" w:rsidRPr="00744517" w:rsidRDefault="00744517" w:rsidP="00744517">
      <w:pPr>
        <w:widowControl/>
        <w:shd w:val="clear" w:color="auto" w:fill="FFFFFF"/>
        <w:wordWrap w:val="0"/>
        <w:spacing w:line="480" w:lineRule="auto"/>
        <w:ind w:firstLine="480"/>
        <w:rPr>
          <w:rFonts w:ascii="宋体" w:eastAsia="宋体" w:hAnsi="宋体" w:cs="Arial" w:hint="eastAsia"/>
          <w:color w:val="333333"/>
          <w:kern w:val="0"/>
          <w:sz w:val="27"/>
          <w:szCs w:val="27"/>
        </w:rPr>
      </w:pPr>
      <w:r w:rsidRPr="0074451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（3）资源利用</w:t>
      </w:r>
    </w:p>
    <w:p w:rsidR="00744517" w:rsidRPr="00744517" w:rsidRDefault="00744517" w:rsidP="00744517">
      <w:pPr>
        <w:widowControl/>
        <w:shd w:val="clear" w:color="auto" w:fill="FFFFFF"/>
        <w:wordWrap w:val="0"/>
        <w:spacing w:line="480" w:lineRule="auto"/>
        <w:ind w:firstLine="480"/>
        <w:rPr>
          <w:rFonts w:ascii="宋体" w:eastAsia="宋体" w:hAnsi="宋体" w:cs="Arial" w:hint="eastAsia"/>
          <w:color w:val="333333"/>
          <w:kern w:val="0"/>
          <w:sz w:val="27"/>
          <w:szCs w:val="27"/>
        </w:rPr>
      </w:pPr>
      <w:r w:rsidRPr="0074451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大宗矿产绿色开发与集约利用，战略性矿产资源勘探开发和高端利用，水资源安全高效利用，国土空间优化开发，战略接替资源开发等。</w:t>
      </w:r>
    </w:p>
    <w:p w:rsidR="00744517" w:rsidRPr="00744517" w:rsidRDefault="00744517" w:rsidP="00744517">
      <w:pPr>
        <w:widowControl/>
        <w:shd w:val="clear" w:color="auto" w:fill="FFFFFF"/>
        <w:wordWrap w:val="0"/>
        <w:spacing w:line="480" w:lineRule="auto"/>
        <w:ind w:firstLine="480"/>
        <w:rPr>
          <w:rFonts w:ascii="宋体" w:eastAsia="宋体" w:hAnsi="宋体" w:cs="Arial" w:hint="eastAsia"/>
          <w:color w:val="333333"/>
          <w:kern w:val="0"/>
          <w:sz w:val="27"/>
          <w:szCs w:val="27"/>
        </w:rPr>
      </w:pPr>
      <w:r w:rsidRPr="0074451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lastRenderedPageBreak/>
        <w:t>（4）人口健康</w:t>
      </w:r>
    </w:p>
    <w:p w:rsidR="00744517" w:rsidRPr="00744517" w:rsidRDefault="00744517" w:rsidP="00744517">
      <w:pPr>
        <w:widowControl/>
        <w:shd w:val="clear" w:color="auto" w:fill="FFFFFF"/>
        <w:wordWrap w:val="0"/>
        <w:spacing w:line="480" w:lineRule="auto"/>
        <w:ind w:firstLine="480"/>
        <w:rPr>
          <w:rFonts w:ascii="宋体" w:eastAsia="宋体" w:hAnsi="宋体" w:cs="Arial" w:hint="eastAsia"/>
          <w:color w:val="333333"/>
          <w:kern w:val="0"/>
          <w:sz w:val="27"/>
          <w:szCs w:val="27"/>
        </w:rPr>
      </w:pPr>
      <w:r w:rsidRPr="0074451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慢病诊疗、重大传染性疾病防控、主动健康、健康生殖、中医药传承创新、人口老龄化应对等。</w:t>
      </w:r>
    </w:p>
    <w:p w:rsidR="00744517" w:rsidRPr="00744517" w:rsidRDefault="00744517" w:rsidP="00744517">
      <w:pPr>
        <w:widowControl/>
        <w:shd w:val="clear" w:color="auto" w:fill="FFFFFF"/>
        <w:wordWrap w:val="0"/>
        <w:spacing w:line="480" w:lineRule="auto"/>
        <w:ind w:firstLine="480"/>
        <w:rPr>
          <w:rFonts w:ascii="宋体" w:eastAsia="宋体" w:hAnsi="宋体" w:cs="Arial" w:hint="eastAsia"/>
          <w:color w:val="333333"/>
          <w:kern w:val="0"/>
          <w:sz w:val="27"/>
          <w:szCs w:val="27"/>
        </w:rPr>
      </w:pPr>
      <w:r w:rsidRPr="0074451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（5）高端医疗器械与智慧医疗</w:t>
      </w:r>
    </w:p>
    <w:p w:rsidR="00744517" w:rsidRPr="00744517" w:rsidRDefault="00744517" w:rsidP="00744517">
      <w:pPr>
        <w:widowControl/>
        <w:shd w:val="clear" w:color="auto" w:fill="FFFFFF"/>
        <w:wordWrap w:val="0"/>
        <w:spacing w:line="480" w:lineRule="auto"/>
        <w:ind w:firstLine="480"/>
        <w:rPr>
          <w:rFonts w:ascii="宋体" w:eastAsia="宋体" w:hAnsi="宋体" w:cs="Arial" w:hint="eastAsia"/>
          <w:color w:val="333333"/>
          <w:kern w:val="0"/>
          <w:sz w:val="27"/>
          <w:szCs w:val="27"/>
        </w:rPr>
      </w:pPr>
      <w:r w:rsidRPr="0074451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数字诊疗装备、生命科学仪器及体外诊断技术、新型医用光学设备、系统康复设备和高值医用耗材、智慧医疗关键技术等。</w:t>
      </w:r>
    </w:p>
    <w:p w:rsidR="00744517" w:rsidRPr="00744517" w:rsidRDefault="00744517" w:rsidP="00744517">
      <w:pPr>
        <w:widowControl/>
        <w:shd w:val="clear" w:color="auto" w:fill="FFFFFF"/>
        <w:wordWrap w:val="0"/>
        <w:spacing w:line="480" w:lineRule="auto"/>
        <w:ind w:firstLine="480"/>
        <w:rPr>
          <w:rFonts w:ascii="宋体" w:eastAsia="宋体" w:hAnsi="宋体" w:cs="Arial" w:hint="eastAsia"/>
          <w:color w:val="333333"/>
          <w:kern w:val="0"/>
          <w:sz w:val="27"/>
          <w:szCs w:val="27"/>
        </w:rPr>
      </w:pPr>
      <w:r w:rsidRPr="0074451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（6）公共安全</w:t>
      </w:r>
    </w:p>
    <w:p w:rsidR="00744517" w:rsidRPr="00744517" w:rsidRDefault="00744517" w:rsidP="00744517">
      <w:pPr>
        <w:widowControl/>
        <w:shd w:val="clear" w:color="auto" w:fill="FFFFFF"/>
        <w:wordWrap w:val="0"/>
        <w:spacing w:line="480" w:lineRule="auto"/>
        <w:ind w:firstLine="480"/>
        <w:rPr>
          <w:rFonts w:ascii="宋体" w:eastAsia="宋体" w:hAnsi="宋体" w:cs="Arial" w:hint="eastAsia"/>
          <w:color w:val="333333"/>
          <w:kern w:val="0"/>
          <w:sz w:val="27"/>
          <w:szCs w:val="27"/>
        </w:rPr>
      </w:pPr>
      <w:r w:rsidRPr="0074451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社会安全、生产安全、城镇与重大基础设施安全、消防安全、食品安全、自然灾害防控、应急救援等。</w:t>
      </w:r>
    </w:p>
    <w:p w:rsidR="00744517" w:rsidRPr="00744517" w:rsidRDefault="00744517" w:rsidP="00744517">
      <w:pPr>
        <w:widowControl/>
        <w:shd w:val="clear" w:color="auto" w:fill="FFFFFF"/>
        <w:wordWrap w:val="0"/>
        <w:spacing w:line="480" w:lineRule="auto"/>
        <w:ind w:firstLine="480"/>
        <w:rPr>
          <w:rFonts w:ascii="宋体" w:eastAsia="宋体" w:hAnsi="宋体" w:cs="Arial" w:hint="eastAsia"/>
          <w:color w:val="333333"/>
          <w:kern w:val="0"/>
          <w:sz w:val="27"/>
          <w:szCs w:val="27"/>
        </w:rPr>
      </w:pPr>
      <w:r w:rsidRPr="0074451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（7）城镇化与城市发展</w:t>
      </w:r>
    </w:p>
    <w:p w:rsidR="00744517" w:rsidRPr="00744517" w:rsidRDefault="00744517" w:rsidP="00744517">
      <w:pPr>
        <w:widowControl/>
        <w:shd w:val="clear" w:color="auto" w:fill="FFFFFF"/>
        <w:wordWrap w:val="0"/>
        <w:spacing w:line="480" w:lineRule="auto"/>
        <w:ind w:firstLine="480"/>
        <w:rPr>
          <w:rFonts w:ascii="宋体" w:eastAsia="宋体" w:hAnsi="宋体" w:cs="Arial" w:hint="eastAsia"/>
          <w:color w:val="333333"/>
          <w:kern w:val="0"/>
          <w:sz w:val="27"/>
          <w:szCs w:val="27"/>
        </w:rPr>
      </w:pPr>
      <w:r w:rsidRPr="0074451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高性能绿色建筑、智慧社区、体育和旅游、文物保护等。</w:t>
      </w:r>
    </w:p>
    <w:p w:rsidR="00744517" w:rsidRPr="00744517" w:rsidRDefault="00744517" w:rsidP="00744517">
      <w:pPr>
        <w:widowControl/>
        <w:shd w:val="clear" w:color="auto" w:fill="FFFFFF"/>
        <w:wordWrap w:val="0"/>
        <w:spacing w:line="480" w:lineRule="auto"/>
        <w:ind w:firstLine="480"/>
        <w:rPr>
          <w:rFonts w:ascii="宋体" w:eastAsia="宋体" w:hAnsi="宋体" w:cs="Arial" w:hint="eastAsia"/>
          <w:color w:val="333333"/>
          <w:kern w:val="0"/>
          <w:sz w:val="27"/>
          <w:szCs w:val="27"/>
        </w:rPr>
      </w:pPr>
      <w:r w:rsidRPr="0074451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2. 征集内容</w:t>
      </w:r>
    </w:p>
    <w:p w:rsidR="00744517" w:rsidRPr="00744517" w:rsidRDefault="00744517" w:rsidP="00744517">
      <w:pPr>
        <w:widowControl/>
        <w:shd w:val="clear" w:color="auto" w:fill="FFFFFF"/>
        <w:wordWrap w:val="0"/>
        <w:spacing w:line="480" w:lineRule="auto"/>
        <w:ind w:firstLine="480"/>
        <w:rPr>
          <w:rFonts w:ascii="宋体" w:eastAsia="宋体" w:hAnsi="宋体" w:cs="Arial" w:hint="eastAsia"/>
          <w:color w:val="333333"/>
          <w:kern w:val="0"/>
          <w:sz w:val="27"/>
          <w:szCs w:val="27"/>
        </w:rPr>
      </w:pPr>
      <w:r w:rsidRPr="0074451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征集内容包括依据上述重点领域开展研究方向凝练设计工作，可从关键核心技术、共性技术、核心产品和装备、应用场景、示范工程等类别具体进行设计。建议须言简意赅、详略得当、理由充分。对应的项目简介须重点介绍项目开展的背景、必要性和可行性等。</w:t>
      </w:r>
    </w:p>
    <w:p w:rsidR="00744517" w:rsidRPr="00744517" w:rsidRDefault="00744517" w:rsidP="00744517">
      <w:pPr>
        <w:widowControl/>
        <w:shd w:val="clear" w:color="auto" w:fill="FFFFFF"/>
        <w:wordWrap w:val="0"/>
        <w:spacing w:line="480" w:lineRule="auto"/>
        <w:ind w:firstLine="480"/>
        <w:rPr>
          <w:rFonts w:ascii="宋体" w:eastAsia="宋体" w:hAnsi="宋体" w:cs="Arial" w:hint="eastAsia"/>
          <w:color w:val="333333"/>
          <w:kern w:val="0"/>
          <w:sz w:val="27"/>
          <w:szCs w:val="27"/>
        </w:rPr>
      </w:pPr>
      <w:r w:rsidRPr="0074451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二、征集要求</w:t>
      </w:r>
    </w:p>
    <w:p w:rsidR="00744517" w:rsidRPr="00744517" w:rsidRDefault="00744517" w:rsidP="00744517">
      <w:pPr>
        <w:widowControl/>
        <w:shd w:val="clear" w:color="auto" w:fill="FFFFFF"/>
        <w:wordWrap w:val="0"/>
        <w:spacing w:line="480" w:lineRule="auto"/>
        <w:ind w:firstLine="480"/>
        <w:rPr>
          <w:rFonts w:ascii="宋体" w:eastAsia="宋体" w:hAnsi="宋体" w:cs="Arial" w:hint="eastAsia"/>
          <w:color w:val="333333"/>
          <w:kern w:val="0"/>
          <w:sz w:val="27"/>
          <w:szCs w:val="27"/>
        </w:rPr>
      </w:pPr>
      <w:r w:rsidRPr="0074451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1. 坚持需求导向和问题导向相结合。从我省急迫需要和长远需求出发，围绕健康安徽、平安安徽、绿色江淮美好家园、新型城镇化建设等重大战略需求，尤其是关键核心技术领域，找准未来发展着力点，引导重点领域形成突破。</w:t>
      </w:r>
    </w:p>
    <w:p w:rsidR="00744517" w:rsidRPr="00744517" w:rsidRDefault="00744517" w:rsidP="00744517">
      <w:pPr>
        <w:widowControl/>
        <w:shd w:val="clear" w:color="auto" w:fill="FFFFFF"/>
        <w:wordWrap w:val="0"/>
        <w:spacing w:line="480" w:lineRule="auto"/>
        <w:ind w:firstLine="480"/>
        <w:rPr>
          <w:rFonts w:ascii="宋体" w:eastAsia="宋体" w:hAnsi="宋体" w:cs="Arial" w:hint="eastAsia"/>
          <w:color w:val="333333"/>
          <w:kern w:val="0"/>
          <w:sz w:val="27"/>
          <w:szCs w:val="27"/>
        </w:rPr>
      </w:pPr>
      <w:r w:rsidRPr="0074451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lastRenderedPageBreak/>
        <w:t>2. 坚持前瞻布局和安徽特色相结合。注重把握全球科技发展趋势，遵循科学规律，研判科学技术发展方向，进行前瞻性部署，争取在更多的关键领域形成安徽特色、安徽领跑的态势。</w:t>
      </w:r>
    </w:p>
    <w:p w:rsidR="00744517" w:rsidRPr="00744517" w:rsidRDefault="00744517" w:rsidP="00744517">
      <w:pPr>
        <w:widowControl/>
        <w:shd w:val="clear" w:color="auto" w:fill="FFFFFF"/>
        <w:wordWrap w:val="0"/>
        <w:spacing w:line="480" w:lineRule="auto"/>
        <w:ind w:firstLine="480"/>
        <w:rPr>
          <w:rFonts w:ascii="宋体" w:eastAsia="宋体" w:hAnsi="宋体" w:cs="Arial" w:hint="eastAsia"/>
          <w:color w:val="333333"/>
          <w:kern w:val="0"/>
          <w:sz w:val="27"/>
          <w:szCs w:val="27"/>
        </w:rPr>
      </w:pPr>
      <w:r w:rsidRPr="0074451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三、征集对象</w:t>
      </w:r>
    </w:p>
    <w:p w:rsidR="00744517" w:rsidRPr="00744517" w:rsidRDefault="00744517" w:rsidP="00744517">
      <w:pPr>
        <w:widowControl/>
        <w:shd w:val="clear" w:color="auto" w:fill="FFFFFF"/>
        <w:wordWrap w:val="0"/>
        <w:spacing w:line="480" w:lineRule="auto"/>
        <w:ind w:firstLine="480"/>
        <w:rPr>
          <w:rFonts w:ascii="宋体" w:eastAsia="宋体" w:hAnsi="宋体" w:cs="Arial" w:hint="eastAsia"/>
          <w:color w:val="333333"/>
          <w:kern w:val="0"/>
          <w:sz w:val="27"/>
          <w:szCs w:val="27"/>
        </w:rPr>
      </w:pPr>
      <w:r w:rsidRPr="0074451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1. 在我省注册、具有独立法人资格，具备相应研究开发能力的企事业单位。</w:t>
      </w:r>
    </w:p>
    <w:p w:rsidR="00744517" w:rsidRPr="00744517" w:rsidRDefault="00744517" w:rsidP="00744517">
      <w:pPr>
        <w:widowControl/>
        <w:shd w:val="clear" w:color="auto" w:fill="FFFFFF"/>
        <w:wordWrap w:val="0"/>
        <w:spacing w:line="480" w:lineRule="auto"/>
        <w:ind w:firstLine="480"/>
        <w:rPr>
          <w:rFonts w:ascii="宋体" w:eastAsia="宋体" w:hAnsi="宋体" w:cs="Arial" w:hint="eastAsia"/>
          <w:color w:val="333333"/>
          <w:kern w:val="0"/>
          <w:sz w:val="27"/>
          <w:szCs w:val="27"/>
        </w:rPr>
      </w:pPr>
      <w:r w:rsidRPr="0074451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2. 高校科研院所应结合学科优势和研发平台建设情况，提出建议。企业可结合自身技术创新和转型升级需要，提出建议。龙头企业应发挥引领作用，对产业链上下游协同创新、高质量发展提出建议。</w:t>
      </w:r>
    </w:p>
    <w:p w:rsidR="00744517" w:rsidRPr="00744517" w:rsidRDefault="00744517" w:rsidP="00744517">
      <w:pPr>
        <w:widowControl/>
        <w:shd w:val="clear" w:color="auto" w:fill="FFFFFF"/>
        <w:wordWrap w:val="0"/>
        <w:spacing w:line="480" w:lineRule="auto"/>
        <w:ind w:firstLine="480"/>
        <w:rPr>
          <w:rFonts w:ascii="宋体" w:eastAsia="宋体" w:hAnsi="宋体" w:cs="Arial" w:hint="eastAsia"/>
          <w:color w:val="333333"/>
          <w:kern w:val="0"/>
          <w:sz w:val="27"/>
          <w:szCs w:val="27"/>
        </w:rPr>
      </w:pPr>
      <w:r w:rsidRPr="0074451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3. 请各单位于2020年10月10日前将附件1报送至各市科技局、高校、科研院所等归口管理部门。各归口管理部门对收集到的建议进行把关，整理汇总后于2020年10月15日前将附件2报送至省科技厅，电子版发至联系人邮箱。</w:t>
      </w:r>
    </w:p>
    <w:p w:rsidR="00744517" w:rsidRPr="00744517" w:rsidRDefault="00744517" w:rsidP="00744517">
      <w:pPr>
        <w:widowControl/>
        <w:shd w:val="clear" w:color="auto" w:fill="FFFFFF"/>
        <w:wordWrap w:val="0"/>
        <w:spacing w:line="480" w:lineRule="auto"/>
        <w:ind w:firstLine="480"/>
        <w:rPr>
          <w:rFonts w:ascii="宋体" w:eastAsia="宋体" w:hAnsi="宋体" w:cs="Arial" w:hint="eastAsia"/>
          <w:color w:val="333333"/>
          <w:kern w:val="0"/>
          <w:sz w:val="27"/>
          <w:szCs w:val="27"/>
        </w:rPr>
      </w:pPr>
      <w:r w:rsidRPr="0074451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联 系 人：冯高阳</w:t>
      </w:r>
    </w:p>
    <w:p w:rsidR="00744517" w:rsidRPr="00744517" w:rsidRDefault="00744517" w:rsidP="00744517">
      <w:pPr>
        <w:widowControl/>
        <w:shd w:val="clear" w:color="auto" w:fill="FFFFFF"/>
        <w:wordWrap w:val="0"/>
        <w:spacing w:line="480" w:lineRule="auto"/>
        <w:ind w:firstLine="480"/>
        <w:rPr>
          <w:rFonts w:ascii="宋体" w:eastAsia="宋体" w:hAnsi="宋体" w:cs="Arial" w:hint="eastAsia"/>
          <w:color w:val="333333"/>
          <w:kern w:val="0"/>
          <w:sz w:val="27"/>
          <w:szCs w:val="27"/>
        </w:rPr>
      </w:pPr>
      <w:r w:rsidRPr="0074451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联系方式：0551-64693625</w:t>
      </w:r>
    </w:p>
    <w:p w:rsidR="00744517" w:rsidRPr="00744517" w:rsidRDefault="00744517" w:rsidP="00744517">
      <w:pPr>
        <w:widowControl/>
        <w:shd w:val="clear" w:color="auto" w:fill="FFFFFF"/>
        <w:wordWrap w:val="0"/>
        <w:spacing w:line="480" w:lineRule="auto"/>
        <w:ind w:firstLine="480"/>
        <w:rPr>
          <w:rFonts w:ascii="宋体" w:eastAsia="宋体" w:hAnsi="宋体" w:cs="Arial" w:hint="eastAsia"/>
          <w:color w:val="333333"/>
          <w:kern w:val="0"/>
          <w:sz w:val="27"/>
          <w:szCs w:val="27"/>
        </w:rPr>
      </w:pPr>
      <w:r w:rsidRPr="0074451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电子邮箱：394654236@qq.com</w:t>
      </w:r>
    </w:p>
    <w:p w:rsidR="00744517" w:rsidRPr="00744517" w:rsidRDefault="00744517" w:rsidP="00744517">
      <w:pPr>
        <w:widowControl/>
        <w:shd w:val="clear" w:color="auto" w:fill="FFFFFF"/>
        <w:wordWrap w:val="0"/>
        <w:spacing w:line="480" w:lineRule="auto"/>
        <w:ind w:firstLine="480"/>
        <w:jc w:val="right"/>
        <w:rPr>
          <w:rFonts w:ascii="宋体" w:eastAsia="宋体" w:hAnsi="宋体" w:cs="Arial" w:hint="eastAsia"/>
          <w:color w:val="333333"/>
          <w:kern w:val="0"/>
          <w:sz w:val="27"/>
          <w:szCs w:val="27"/>
        </w:rPr>
      </w:pPr>
      <w:r w:rsidRPr="0074451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安徽省科学技术厅</w:t>
      </w:r>
    </w:p>
    <w:p w:rsidR="00744517" w:rsidRPr="00744517" w:rsidRDefault="00744517" w:rsidP="00744517">
      <w:pPr>
        <w:widowControl/>
        <w:shd w:val="clear" w:color="auto" w:fill="FFFFFF"/>
        <w:wordWrap w:val="0"/>
        <w:spacing w:line="480" w:lineRule="auto"/>
        <w:ind w:firstLine="480"/>
        <w:jc w:val="right"/>
        <w:rPr>
          <w:rFonts w:ascii="宋体" w:eastAsia="宋体" w:hAnsi="宋体" w:cs="Arial" w:hint="eastAsia"/>
          <w:color w:val="333333"/>
          <w:kern w:val="0"/>
          <w:sz w:val="27"/>
          <w:szCs w:val="27"/>
        </w:rPr>
      </w:pPr>
      <w:r w:rsidRPr="0074451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2020年9月30日</w:t>
      </w:r>
    </w:p>
    <w:p w:rsidR="00DE71EE" w:rsidRPr="00744517" w:rsidRDefault="00DE71EE"/>
    <w:sectPr w:rsidR="00DE71EE" w:rsidRPr="00744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1EE" w:rsidRDefault="00DE71EE" w:rsidP="00744517">
      <w:r>
        <w:separator/>
      </w:r>
    </w:p>
  </w:endnote>
  <w:endnote w:type="continuationSeparator" w:id="1">
    <w:p w:rsidR="00DE71EE" w:rsidRDefault="00DE71EE" w:rsidP="00744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1EE" w:rsidRDefault="00DE71EE" w:rsidP="00744517">
      <w:r>
        <w:separator/>
      </w:r>
    </w:p>
  </w:footnote>
  <w:footnote w:type="continuationSeparator" w:id="1">
    <w:p w:rsidR="00DE71EE" w:rsidRDefault="00DE71EE" w:rsidP="007445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517"/>
    <w:rsid w:val="00744517"/>
    <w:rsid w:val="00DE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44517"/>
    <w:pPr>
      <w:widowControl/>
      <w:spacing w:before="161" w:after="161"/>
      <w:jc w:val="left"/>
      <w:outlineLvl w:val="0"/>
    </w:pPr>
    <w:rPr>
      <w:rFonts w:ascii="宋体" w:eastAsia="宋体" w:hAnsi="宋体" w:cs="宋体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4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45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4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451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44517"/>
    <w:rPr>
      <w:rFonts w:ascii="宋体" w:eastAsia="宋体" w:hAnsi="宋体" w:cs="宋体"/>
      <w:kern w:val="36"/>
      <w:sz w:val="34"/>
      <w:szCs w:val="34"/>
    </w:rPr>
  </w:style>
  <w:style w:type="character" w:styleId="a5">
    <w:name w:val="Hyperlink"/>
    <w:basedOn w:val="a0"/>
    <w:uiPriority w:val="99"/>
    <w:semiHidden/>
    <w:unhideWhenUsed/>
    <w:rsid w:val="00744517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semiHidden/>
    <w:unhideWhenUsed/>
    <w:rsid w:val="0074451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zdate">
    <w:name w:val="wz_date"/>
    <w:basedOn w:val="a0"/>
    <w:rsid w:val="00744517"/>
  </w:style>
  <w:style w:type="character" w:customStyle="1" w:styleId="wzres">
    <w:name w:val="wz_res"/>
    <w:basedOn w:val="a0"/>
    <w:rsid w:val="00744517"/>
  </w:style>
  <w:style w:type="character" w:customStyle="1" w:styleId="wzhit">
    <w:name w:val="wz_hit"/>
    <w:basedOn w:val="a0"/>
    <w:rsid w:val="00744517"/>
  </w:style>
  <w:style w:type="character" w:customStyle="1" w:styleId="font">
    <w:name w:val="font"/>
    <w:basedOn w:val="a0"/>
    <w:rsid w:val="00744517"/>
  </w:style>
  <w:style w:type="character" w:customStyle="1" w:styleId="share">
    <w:name w:val="share"/>
    <w:basedOn w:val="a0"/>
    <w:rsid w:val="00744517"/>
  </w:style>
  <w:style w:type="paragraph" w:styleId="a7">
    <w:name w:val="Balloon Text"/>
    <w:basedOn w:val="a"/>
    <w:link w:val="Char1"/>
    <w:uiPriority w:val="99"/>
    <w:semiHidden/>
    <w:unhideWhenUsed/>
    <w:rsid w:val="0074451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445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5" w:color="DDDDDD"/>
                            <w:left w:val="single" w:sz="6" w:space="29" w:color="DDDDDD"/>
                            <w:bottom w:val="single" w:sz="6" w:space="17" w:color="DDDDDD"/>
                            <w:right w:val="single" w:sz="6" w:space="29" w:color="DDDDDD"/>
                          </w:divBdr>
                          <w:divsChild>
                            <w:div w:id="19577867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5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  <w:divsChild>
                                    <w:div w:id="167680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51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63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178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4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284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陈静</dc:creator>
  <cp:keywords/>
  <dc:description/>
  <cp:lastModifiedBy>陈静</cp:lastModifiedBy>
  <cp:revision>2</cp:revision>
  <dcterms:created xsi:type="dcterms:W3CDTF">2020-10-07T01:34:00Z</dcterms:created>
  <dcterms:modified xsi:type="dcterms:W3CDTF">2020-10-07T01:34:00Z</dcterms:modified>
</cp:coreProperties>
</file>