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5C" w:rsidRPr="00EE7A5C" w:rsidRDefault="00EE7A5C" w:rsidP="00EE7A5C">
      <w:pPr>
        <w:widowControl/>
        <w:shd w:val="clear" w:color="auto" w:fill="FFFFFF"/>
        <w:spacing w:line="461" w:lineRule="atLeast"/>
        <w:jc w:val="center"/>
        <w:outlineLvl w:val="0"/>
        <w:rPr>
          <w:rFonts w:ascii="微软雅黑" w:eastAsia="微软雅黑" w:hAnsi="微软雅黑" w:cs="宋体"/>
          <w:b/>
          <w:bCs/>
          <w:color w:val="000000"/>
          <w:kern w:val="36"/>
          <w:sz w:val="23"/>
          <w:szCs w:val="23"/>
        </w:rPr>
      </w:pPr>
      <w:r w:rsidRPr="00EE7A5C">
        <w:rPr>
          <w:rFonts w:ascii="微软雅黑" w:eastAsia="微软雅黑" w:hAnsi="微软雅黑" w:cs="宋体" w:hint="eastAsia"/>
          <w:b/>
          <w:bCs/>
          <w:color w:val="000000"/>
          <w:kern w:val="36"/>
          <w:sz w:val="23"/>
          <w:szCs w:val="23"/>
        </w:rPr>
        <w:t>关于2020年度理论物理专款项目申请的通知</w:t>
      </w:r>
    </w:p>
    <w:p w:rsidR="00EE7A5C" w:rsidRPr="00EE7A5C" w:rsidRDefault="00EE7A5C" w:rsidP="00EE7A5C">
      <w:pPr>
        <w:widowControl/>
        <w:shd w:val="clear" w:color="auto" w:fill="FFFFFF"/>
        <w:spacing w:line="374" w:lineRule="atLeast"/>
        <w:rPr>
          <w:rFonts w:ascii="宋体" w:eastAsia="宋体" w:hAnsi="宋体" w:cs="宋体" w:hint="eastAsia"/>
          <w:kern w:val="0"/>
          <w:sz w:val="24"/>
          <w:szCs w:val="24"/>
        </w:rPr>
      </w:pPr>
      <w:r w:rsidRPr="00EE7A5C">
        <w:rPr>
          <w:rFonts w:ascii="微软雅黑" w:eastAsia="微软雅黑" w:hAnsi="微软雅黑" w:cs="宋体" w:hint="eastAsia"/>
          <w:color w:val="000000"/>
          <w:kern w:val="0"/>
          <w:sz w:val="15"/>
          <w:szCs w:val="15"/>
        </w:rPr>
        <w:t xml:space="preserve">　　1993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一、申请项目类型</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经理论物理专款学术领导小组会议确定，2020年度理论物理专款资助“理论物理专款博士后项目”。</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“理论物理专款博士后项目”主要是为了鼓励从事理论物理研究的入站博士后开展创新研究工作，培养理论物理学科领域的优秀青年科技创新人才。</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申请条件：35岁以下（1985年1月1日以后出生）；具有理论物理的学习经历，近3年获得博士学位的全日制博士毕业生，入站从事理论物理及交叉学科方向的研究，学位证日期：2017年1月1日以后（上传博士学位证书复印件，在申请书正文前面写明博士论文的题目和入站后指导导师的姓名和研究方向等信息）；2020年8月31日前入站，2021年12月31日不出站的博士后；已获博新计划或青年科学基金资助的不能申请；申请人应以在站单位作为项目的依托单位提出申请。</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直接费用资助强度18万元/项。</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二、申请注意事项</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1、资助期限：1年（2021年1月1日～12月31日）。</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2、申请书格式务必严格按照以下格式填写：</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（1）“申请代码1”必须填写：A05</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（2）“资助类别”选择：专项项目</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（3）“亚类说明”选择：“研究项目”；“附注说明”选择：“理论物理专款研究项目”。</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（4）申请书正文开头必须说明申报的项目类型： “理论物理专款博士后项目”。</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以上选择不准确、或未选择、或未填写的申请项目将不予受理。</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3、申请书采用在线撰写方式</w:t>
      </w:r>
      <w:r w:rsidRPr="00EE7A5C">
        <w:rPr>
          <w:rFonts w:ascii="微软雅黑" w:eastAsia="微软雅黑" w:hAnsi="微软雅黑" w:cs="宋体" w:hint="eastAsia"/>
          <w:color w:val="000000"/>
          <w:kern w:val="0"/>
          <w:sz w:val="15"/>
          <w:szCs w:val="15"/>
        </w:rPr>
        <w:t>，电子版务必在2020年9月24日—9月30日期间由申请人通过基金委项目申报系统上传，并由各依托单位科研管理部门确认（9月30日16:00截止），无需报送纸质申请书。</w:t>
      </w:r>
    </w:p>
    <w:p w:rsidR="00EE7A5C" w:rsidRPr="00EE7A5C" w:rsidRDefault="00EE7A5C" w:rsidP="00EE7A5C">
      <w:pPr>
        <w:widowControl/>
        <w:shd w:val="clear" w:color="auto" w:fill="FFFFFF"/>
        <w:spacing w:line="374" w:lineRule="atLeast"/>
        <w:rPr>
          <w:rFonts w:ascii="微软雅黑" w:eastAsia="微软雅黑" w:hAnsi="微软雅黑" w:cs="宋体" w:hint="eastAsia"/>
          <w:color w:val="000000"/>
          <w:kern w:val="0"/>
          <w:sz w:val="15"/>
          <w:szCs w:val="15"/>
        </w:rPr>
      </w:pPr>
      <w:r w:rsidRPr="00EE7A5C">
        <w:rPr>
          <w:rFonts w:ascii="微软雅黑" w:eastAsia="微软雅黑" w:hAnsi="微软雅黑" w:cs="宋体" w:hint="eastAsia"/>
          <w:color w:val="000000"/>
          <w:kern w:val="0"/>
          <w:sz w:val="15"/>
          <w:szCs w:val="15"/>
        </w:rPr>
        <w:t xml:space="preserve">　　</w:t>
      </w:r>
      <w:r w:rsidRPr="00EE7A5C">
        <w:rPr>
          <w:rFonts w:ascii="微软雅黑" w:eastAsia="微软雅黑" w:hAnsi="微软雅黑" w:cs="宋体" w:hint="eastAsia"/>
          <w:b/>
          <w:bCs/>
          <w:color w:val="000000"/>
          <w:kern w:val="0"/>
          <w:sz w:val="15"/>
          <w:szCs w:val="15"/>
        </w:rPr>
        <w:t>4、物理科学二处联系人</w:t>
      </w:r>
      <w:r w:rsidRPr="00EE7A5C">
        <w:rPr>
          <w:rFonts w:ascii="微软雅黑" w:eastAsia="微软雅黑" w:hAnsi="微软雅黑" w:cs="宋体" w:hint="eastAsia"/>
          <w:color w:val="000000"/>
          <w:kern w:val="0"/>
          <w:sz w:val="15"/>
          <w:szCs w:val="15"/>
        </w:rPr>
        <w:t>：李会红，电话：010-62325087，62325069，电子信箱：phy-2@nsfc.gov.cn。</w:t>
      </w:r>
    </w:p>
    <w:p w:rsidR="00183112" w:rsidRPr="00EE7A5C" w:rsidRDefault="00183112"/>
    <w:sectPr w:rsidR="00183112" w:rsidRPr="00EE7A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112" w:rsidRDefault="00183112" w:rsidP="00EE7A5C">
      <w:r>
        <w:separator/>
      </w:r>
    </w:p>
  </w:endnote>
  <w:endnote w:type="continuationSeparator" w:id="1">
    <w:p w:rsidR="00183112" w:rsidRDefault="00183112" w:rsidP="00EE7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112" w:rsidRDefault="00183112" w:rsidP="00EE7A5C">
      <w:r>
        <w:separator/>
      </w:r>
    </w:p>
  </w:footnote>
  <w:footnote w:type="continuationSeparator" w:id="1">
    <w:p w:rsidR="00183112" w:rsidRDefault="00183112" w:rsidP="00EE7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A5C"/>
    <w:rsid w:val="00183112"/>
    <w:rsid w:val="00EE7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7A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A5C"/>
    <w:rPr>
      <w:sz w:val="18"/>
      <w:szCs w:val="18"/>
    </w:rPr>
  </w:style>
  <w:style w:type="paragraph" w:styleId="a4">
    <w:name w:val="footer"/>
    <w:basedOn w:val="a"/>
    <w:link w:val="Char0"/>
    <w:uiPriority w:val="99"/>
    <w:semiHidden/>
    <w:unhideWhenUsed/>
    <w:rsid w:val="00EE7A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A5C"/>
    <w:rPr>
      <w:sz w:val="18"/>
      <w:szCs w:val="18"/>
    </w:rPr>
  </w:style>
  <w:style w:type="character" w:customStyle="1" w:styleId="1Char">
    <w:name w:val="标题 1 Char"/>
    <w:basedOn w:val="a0"/>
    <w:link w:val="1"/>
    <w:uiPriority w:val="9"/>
    <w:rsid w:val="00EE7A5C"/>
    <w:rPr>
      <w:rFonts w:ascii="宋体" w:eastAsia="宋体" w:hAnsi="宋体" w:cs="宋体"/>
      <w:b/>
      <w:bCs/>
      <w:kern w:val="36"/>
      <w:sz w:val="48"/>
      <w:szCs w:val="48"/>
    </w:rPr>
  </w:style>
  <w:style w:type="character" w:styleId="a5">
    <w:name w:val="Hyperlink"/>
    <w:basedOn w:val="a0"/>
    <w:uiPriority w:val="99"/>
    <w:semiHidden/>
    <w:unhideWhenUsed/>
    <w:rsid w:val="00EE7A5C"/>
    <w:rPr>
      <w:color w:val="0000FF"/>
      <w:u w:val="single"/>
    </w:rPr>
  </w:style>
  <w:style w:type="character" w:customStyle="1" w:styleId="normal105">
    <w:name w:val="normal105"/>
    <w:basedOn w:val="a0"/>
    <w:rsid w:val="00EE7A5C"/>
  </w:style>
  <w:style w:type="paragraph" w:styleId="a6">
    <w:name w:val="Normal (Web)"/>
    <w:basedOn w:val="a"/>
    <w:uiPriority w:val="99"/>
    <w:semiHidden/>
    <w:unhideWhenUsed/>
    <w:rsid w:val="00EE7A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4714411">
      <w:bodyDiv w:val="1"/>
      <w:marLeft w:val="0"/>
      <w:marRight w:val="0"/>
      <w:marTop w:val="0"/>
      <w:marBottom w:val="0"/>
      <w:divBdr>
        <w:top w:val="none" w:sz="0" w:space="0" w:color="auto"/>
        <w:left w:val="none" w:sz="0" w:space="0" w:color="auto"/>
        <w:bottom w:val="none" w:sz="0" w:space="0" w:color="auto"/>
        <w:right w:val="none" w:sz="0" w:space="0" w:color="auto"/>
      </w:divBdr>
      <w:divsChild>
        <w:div w:id="455370622">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2020-09-02T07:21:00Z</dcterms:created>
  <dcterms:modified xsi:type="dcterms:W3CDTF">2020-09-02T07:21:00Z</dcterms:modified>
</cp:coreProperties>
</file>