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972" w:rsidRPr="002C4972" w:rsidRDefault="002C4972" w:rsidP="002C4972">
      <w:pPr>
        <w:spacing w:line="580" w:lineRule="exact"/>
        <w:jc w:val="center"/>
        <w:outlineLvl w:val="0"/>
        <w:rPr>
          <w:rFonts w:eastAsia="方正小标宋_GBK"/>
          <w:color w:val="000000"/>
          <w:sz w:val="44"/>
          <w:szCs w:val="44"/>
        </w:rPr>
      </w:pPr>
      <w:bookmarkStart w:id="0" w:name="_Toc530473016"/>
      <w:r w:rsidRPr="002C4972">
        <w:rPr>
          <w:rFonts w:eastAsia="方正小标宋_GBK" w:hint="eastAsia"/>
          <w:color w:val="000000"/>
          <w:sz w:val="44"/>
          <w:szCs w:val="44"/>
        </w:rPr>
        <w:t>安徽省科学技术奖提名项目公示内容</w:t>
      </w:r>
      <w:bookmarkEnd w:id="0"/>
    </w:p>
    <w:p w:rsidR="002C4972" w:rsidRPr="002C4972" w:rsidRDefault="002C4972" w:rsidP="002C4972">
      <w:pPr>
        <w:spacing w:line="580" w:lineRule="exact"/>
        <w:jc w:val="center"/>
        <w:rPr>
          <w:rFonts w:eastAsia="楷体_GB2312"/>
          <w:b/>
          <w:bCs/>
          <w:color w:val="000000"/>
          <w:sz w:val="32"/>
          <w:szCs w:val="32"/>
        </w:rPr>
      </w:pPr>
      <w:r w:rsidRPr="002C4972">
        <w:rPr>
          <w:rFonts w:eastAsia="楷体_GB2312" w:hint="eastAsia"/>
          <w:b/>
          <w:bCs/>
          <w:color w:val="000000"/>
          <w:sz w:val="32"/>
          <w:szCs w:val="32"/>
        </w:rPr>
        <w:t>（</w:t>
      </w:r>
      <w:r w:rsidRPr="002C4972">
        <w:rPr>
          <w:rFonts w:eastAsia="楷体_GB2312"/>
          <w:b/>
          <w:color w:val="000000"/>
          <w:sz w:val="32"/>
          <w:szCs w:val="32"/>
        </w:rPr>
        <w:t>2019</w:t>
      </w:r>
      <w:r w:rsidRPr="002C4972">
        <w:rPr>
          <w:rFonts w:eastAsia="楷体_GB2312" w:hint="eastAsia"/>
          <w:b/>
          <w:bCs/>
          <w:color w:val="000000"/>
          <w:sz w:val="32"/>
          <w:szCs w:val="32"/>
        </w:rPr>
        <w:t>年度）</w:t>
      </w:r>
    </w:p>
    <w:p w:rsidR="00D8064F" w:rsidRPr="00AB66C9" w:rsidRDefault="00D8064F" w:rsidP="00AB66C9">
      <w:pPr>
        <w:pStyle w:val="a5"/>
        <w:numPr>
          <w:ilvl w:val="0"/>
          <w:numId w:val="1"/>
        </w:numPr>
        <w:spacing w:beforeLines="50" w:before="156" w:line="360" w:lineRule="exact"/>
        <w:ind w:firstLineChars="0"/>
        <w:rPr>
          <w:rFonts w:eastAsiaTheme="minorEastAsia"/>
          <w:b/>
          <w:sz w:val="24"/>
        </w:rPr>
      </w:pPr>
      <w:bookmarkStart w:id="1" w:name="_GoBack"/>
      <w:bookmarkEnd w:id="1"/>
      <w:r w:rsidRPr="00AB66C9">
        <w:rPr>
          <w:rFonts w:eastAsiaTheme="minorEastAsia"/>
          <w:b/>
          <w:sz w:val="24"/>
        </w:rPr>
        <w:t>项目名称</w:t>
      </w:r>
    </w:p>
    <w:p w:rsidR="00E16C0F" w:rsidRPr="002512E9" w:rsidRDefault="002512E9" w:rsidP="00EE3DD2">
      <w:pPr>
        <w:spacing w:beforeLines="50" w:before="156" w:line="360" w:lineRule="exact"/>
        <w:ind w:firstLineChars="300" w:firstLine="720"/>
        <w:rPr>
          <w:rFonts w:eastAsiaTheme="minorEastAsia"/>
          <w:sz w:val="24"/>
        </w:rPr>
      </w:pPr>
      <w:r>
        <w:rPr>
          <w:rFonts w:eastAsiaTheme="minorEastAsia" w:hint="eastAsia"/>
          <w:sz w:val="24"/>
        </w:rPr>
        <w:t>水土</w:t>
      </w:r>
      <w:r w:rsidR="00355342" w:rsidRPr="002512E9">
        <w:rPr>
          <w:rFonts w:eastAsiaTheme="minorEastAsia"/>
          <w:sz w:val="24"/>
        </w:rPr>
        <w:t>重金属</w:t>
      </w:r>
      <w:r w:rsidR="00EE3DD2">
        <w:rPr>
          <w:rFonts w:eastAsiaTheme="minorEastAsia" w:hint="eastAsia"/>
          <w:sz w:val="24"/>
        </w:rPr>
        <w:t>和</w:t>
      </w:r>
      <w:r w:rsidR="00D61E2D" w:rsidRPr="002512E9">
        <w:rPr>
          <w:rFonts w:eastAsiaTheme="minorEastAsia"/>
          <w:sz w:val="24"/>
        </w:rPr>
        <w:t>有机</w:t>
      </w:r>
      <w:r w:rsidR="00355342" w:rsidRPr="002512E9">
        <w:rPr>
          <w:rFonts w:eastAsiaTheme="minorEastAsia"/>
          <w:sz w:val="24"/>
        </w:rPr>
        <w:t>污染</w:t>
      </w:r>
      <w:r w:rsidR="00EE3DD2">
        <w:rPr>
          <w:rFonts w:eastAsiaTheme="minorEastAsia" w:hint="eastAsia"/>
          <w:sz w:val="24"/>
        </w:rPr>
        <w:t>治理</w:t>
      </w:r>
      <w:r w:rsidR="00EE3DD2" w:rsidRPr="00EE3DD2">
        <w:rPr>
          <w:rFonts w:eastAsiaTheme="minorEastAsia" w:hint="eastAsia"/>
          <w:sz w:val="24"/>
        </w:rPr>
        <w:t>技术创新及</w:t>
      </w:r>
      <w:r w:rsidR="00EE3DD2" w:rsidRPr="002512E9">
        <w:rPr>
          <w:rFonts w:eastAsiaTheme="minorEastAsia"/>
          <w:sz w:val="24"/>
        </w:rPr>
        <w:t>集成</w:t>
      </w:r>
      <w:r w:rsidR="00355342" w:rsidRPr="002512E9">
        <w:rPr>
          <w:rFonts w:eastAsiaTheme="minorEastAsia"/>
          <w:sz w:val="24"/>
        </w:rPr>
        <w:t>应用</w:t>
      </w:r>
    </w:p>
    <w:p w:rsidR="00D8064F" w:rsidRPr="00AB66C9" w:rsidRDefault="00D8064F" w:rsidP="00AB66C9">
      <w:pPr>
        <w:pStyle w:val="a5"/>
        <w:numPr>
          <w:ilvl w:val="0"/>
          <w:numId w:val="1"/>
        </w:numPr>
        <w:spacing w:beforeLines="50" w:before="156" w:line="360" w:lineRule="exact"/>
        <w:ind w:firstLineChars="0"/>
        <w:rPr>
          <w:rFonts w:eastAsiaTheme="minorEastAsia"/>
          <w:b/>
          <w:sz w:val="24"/>
        </w:rPr>
      </w:pPr>
      <w:r w:rsidRPr="00AB66C9">
        <w:rPr>
          <w:rFonts w:eastAsiaTheme="minorEastAsia"/>
          <w:b/>
          <w:sz w:val="24"/>
        </w:rPr>
        <w:t>提名者及提名意见</w:t>
      </w:r>
    </w:p>
    <w:p w:rsidR="00D8064F" w:rsidRPr="001E0CFE" w:rsidRDefault="00355342" w:rsidP="004804F7">
      <w:pPr>
        <w:spacing w:beforeLines="50" w:before="156" w:line="360" w:lineRule="exact"/>
        <w:ind w:firstLineChars="300" w:firstLine="720"/>
        <w:rPr>
          <w:rFonts w:eastAsiaTheme="minorEastAsia"/>
          <w:sz w:val="24"/>
        </w:rPr>
      </w:pPr>
      <w:r w:rsidRPr="001E0CFE">
        <w:rPr>
          <w:rFonts w:eastAsiaTheme="minorEastAsia"/>
          <w:sz w:val="24"/>
        </w:rPr>
        <w:t>提名者：安徽工程大学</w:t>
      </w:r>
    </w:p>
    <w:p w:rsidR="00287ED1" w:rsidRPr="00AB66C9" w:rsidRDefault="00355342" w:rsidP="004804F7">
      <w:pPr>
        <w:spacing w:beforeLines="50" w:before="156" w:line="360" w:lineRule="exact"/>
        <w:ind w:firstLineChars="300" w:firstLine="720"/>
        <w:rPr>
          <w:rFonts w:eastAsiaTheme="minorEastAsia"/>
          <w:sz w:val="24"/>
        </w:rPr>
      </w:pPr>
      <w:r w:rsidRPr="001E0CFE">
        <w:rPr>
          <w:rFonts w:eastAsiaTheme="minorEastAsia"/>
          <w:sz w:val="24"/>
        </w:rPr>
        <w:t>提名意见：</w:t>
      </w:r>
      <w:r w:rsidR="00F10604" w:rsidRPr="00AB66C9">
        <w:rPr>
          <w:rFonts w:eastAsiaTheme="minorEastAsia"/>
          <w:sz w:val="24"/>
        </w:rPr>
        <w:t>习近平总书记强调</w:t>
      </w:r>
      <w:r w:rsidR="00F10604" w:rsidRPr="00AB66C9">
        <w:rPr>
          <w:rFonts w:eastAsiaTheme="minorEastAsia"/>
          <w:sz w:val="24"/>
        </w:rPr>
        <w:t>“</w:t>
      </w:r>
      <w:r w:rsidR="00F10604" w:rsidRPr="00AB66C9">
        <w:rPr>
          <w:rFonts w:eastAsiaTheme="minorEastAsia"/>
          <w:sz w:val="24"/>
        </w:rPr>
        <w:t>绿水青山就是金山银山</w:t>
      </w:r>
      <w:r w:rsidR="00F10604" w:rsidRPr="00AB66C9">
        <w:rPr>
          <w:rFonts w:eastAsiaTheme="minorEastAsia"/>
          <w:sz w:val="24"/>
        </w:rPr>
        <w:t>”</w:t>
      </w:r>
      <w:r w:rsidR="00F10604" w:rsidRPr="00AB66C9">
        <w:rPr>
          <w:rFonts w:eastAsiaTheme="minorEastAsia"/>
          <w:sz w:val="24"/>
        </w:rPr>
        <w:t>，同时</w:t>
      </w:r>
      <w:r w:rsidRPr="00AB66C9">
        <w:rPr>
          <w:rFonts w:eastAsiaTheme="minorEastAsia"/>
          <w:sz w:val="24"/>
        </w:rPr>
        <w:t>党中央、国务院对生态文明建设和生态环境保护制定了</w:t>
      </w:r>
      <w:r w:rsidRPr="00AB66C9">
        <w:rPr>
          <w:rFonts w:eastAsiaTheme="minorEastAsia"/>
          <w:sz w:val="24"/>
        </w:rPr>
        <w:t>“</w:t>
      </w:r>
      <w:r w:rsidRPr="00AB66C9">
        <w:rPr>
          <w:rFonts w:eastAsiaTheme="minorEastAsia"/>
          <w:sz w:val="24"/>
        </w:rPr>
        <w:t>水十条</w:t>
      </w:r>
      <w:r w:rsidRPr="00AB66C9">
        <w:rPr>
          <w:rFonts w:eastAsiaTheme="minorEastAsia"/>
          <w:sz w:val="24"/>
        </w:rPr>
        <w:t>”</w:t>
      </w:r>
      <w:r w:rsidRPr="00AB66C9">
        <w:rPr>
          <w:rFonts w:eastAsiaTheme="minorEastAsia"/>
          <w:sz w:val="24"/>
        </w:rPr>
        <w:t>和</w:t>
      </w:r>
      <w:r w:rsidRPr="00AB66C9">
        <w:rPr>
          <w:rFonts w:eastAsiaTheme="minorEastAsia"/>
          <w:sz w:val="24"/>
        </w:rPr>
        <w:t>“</w:t>
      </w:r>
      <w:r w:rsidRPr="00AB66C9">
        <w:rPr>
          <w:rFonts w:eastAsiaTheme="minorEastAsia"/>
          <w:sz w:val="24"/>
        </w:rPr>
        <w:t>土十条</w:t>
      </w:r>
      <w:r w:rsidRPr="00AB66C9">
        <w:rPr>
          <w:rFonts w:eastAsiaTheme="minorEastAsia"/>
          <w:sz w:val="24"/>
        </w:rPr>
        <w:t>”</w:t>
      </w:r>
      <w:r w:rsidR="00C43426" w:rsidRPr="00AB66C9">
        <w:rPr>
          <w:rFonts w:eastAsiaTheme="minorEastAsia"/>
          <w:sz w:val="24"/>
        </w:rPr>
        <w:t>，其中</w:t>
      </w:r>
      <w:r w:rsidRPr="00AB66C9">
        <w:rPr>
          <w:rFonts w:eastAsiaTheme="minorEastAsia"/>
          <w:sz w:val="24"/>
        </w:rPr>
        <w:t>重金属和有毒</w:t>
      </w:r>
      <w:r w:rsidR="00C43426" w:rsidRPr="00AB66C9">
        <w:rPr>
          <w:rFonts w:eastAsiaTheme="minorEastAsia"/>
          <w:sz w:val="24"/>
        </w:rPr>
        <w:t>有害难生物降解有机物污染治理是重中之重，</w:t>
      </w:r>
      <w:r w:rsidRPr="00AB66C9">
        <w:rPr>
          <w:rFonts w:eastAsiaTheme="minorEastAsia"/>
          <w:sz w:val="24"/>
        </w:rPr>
        <w:t>制约</w:t>
      </w:r>
      <w:r w:rsidR="00C43426" w:rsidRPr="00AB66C9">
        <w:rPr>
          <w:rFonts w:eastAsiaTheme="minorEastAsia"/>
          <w:sz w:val="24"/>
        </w:rPr>
        <w:t>了可持续发展和重点流域环境质量改善，被要求重点整治。本项目以构建绿水青山的</w:t>
      </w:r>
      <w:r w:rsidR="00C43426" w:rsidRPr="00AB66C9">
        <w:rPr>
          <w:rFonts w:eastAsiaTheme="minorEastAsia"/>
          <w:sz w:val="24"/>
        </w:rPr>
        <w:t>“</w:t>
      </w:r>
      <w:r w:rsidR="00C43426" w:rsidRPr="00AB66C9">
        <w:rPr>
          <w:rFonts w:eastAsiaTheme="minorEastAsia"/>
          <w:sz w:val="24"/>
        </w:rPr>
        <w:t>美丽中国</w:t>
      </w:r>
      <w:r w:rsidR="00C43426" w:rsidRPr="00AB66C9">
        <w:rPr>
          <w:rFonts w:eastAsiaTheme="minorEastAsia"/>
          <w:sz w:val="24"/>
        </w:rPr>
        <w:t>”</w:t>
      </w:r>
      <w:r w:rsidR="00C43426" w:rsidRPr="00AB66C9">
        <w:rPr>
          <w:rFonts w:eastAsiaTheme="minorEastAsia"/>
          <w:sz w:val="24"/>
        </w:rPr>
        <w:t>为目标，</w:t>
      </w:r>
      <w:r w:rsidRPr="00AB66C9">
        <w:rPr>
          <w:rFonts w:eastAsiaTheme="minorEastAsia"/>
          <w:sz w:val="24"/>
        </w:rPr>
        <w:t>开发</w:t>
      </w:r>
      <w:r w:rsidR="00E16C0F" w:rsidRPr="00AB66C9">
        <w:rPr>
          <w:rFonts w:eastAsiaTheme="minorEastAsia"/>
          <w:sz w:val="24"/>
        </w:rPr>
        <w:t>了</w:t>
      </w:r>
      <w:r w:rsidRPr="00AB66C9">
        <w:rPr>
          <w:rFonts w:eastAsiaTheme="minorEastAsia"/>
          <w:sz w:val="24"/>
        </w:rPr>
        <w:t>新型</w:t>
      </w:r>
      <w:r w:rsidR="00E16C0F" w:rsidRPr="00AB66C9">
        <w:rPr>
          <w:rFonts w:eastAsiaTheme="minorEastAsia"/>
          <w:sz w:val="24"/>
        </w:rPr>
        <w:t>靶向</w:t>
      </w:r>
      <w:r w:rsidR="00B1365B">
        <w:rPr>
          <w:rFonts w:eastAsiaTheme="minorEastAsia" w:hint="eastAsia"/>
          <w:sz w:val="24"/>
        </w:rPr>
        <w:t>纳米陶瓷</w:t>
      </w:r>
      <w:r w:rsidR="00E16C0F" w:rsidRPr="00AB66C9">
        <w:rPr>
          <w:rFonts w:eastAsiaTheme="minorEastAsia"/>
          <w:sz w:val="24"/>
        </w:rPr>
        <w:t>吸附材料、</w:t>
      </w:r>
      <w:r w:rsidR="00B1365B">
        <w:rPr>
          <w:rFonts w:eastAsiaTheme="minorEastAsia" w:hint="eastAsia"/>
          <w:sz w:val="24"/>
        </w:rPr>
        <w:t>新型</w:t>
      </w:r>
      <w:r w:rsidRPr="00AB66C9">
        <w:rPr>
          <w:rFonts w:eastAsiaTheme="minorEastAsia"/>
          <w:sz w:val="24"/>
        </w:rPr>
        <w:t>催化氧</w:t>
      </w:r>
      <w:proofErr w:type="gramStart"/>
      <w:r w:rsidRPr="00AB66C9">
        <w:rPr>
          <w:rFonts w:eastAsiaTheme="minorEastAsia"/>
          <w:sz w:val="24"/>
        </w:rPr>
        <w:t>化材料</w:t>
      </w:r>
      <w:proofErr w:type="gramEnd"/>
      <w:r w:rsidRPr="00AB66C9">
        <w:rPr>
          <w:rFonts w:eastAsiaTheme="minorEastAsia"/>
          <w:sz w:val="24"/>
        </w:rPr>
        <w:t>和</w:t>
      </w:r>
      <w:r w:rsidR="00D92FE7">
        <w:rPr>
          <w:rFonts w:eastAsiaTheme="minorEastAsia" w:hint="eastAsia"/>
          <w:sz w:val="24"/>
        </w:rPr>
        <w:t>光催化</w:t>
      </w:r>
      <w:r w:rsidRPr="00AB66C9">
        <w:rPr>
          <w:rFonts w:eastAsiaTheme="minorEastAsia"/>
          <w:sz w:val="24"/>
        </w:rPr>
        <w:t>高级氧化</w:t>
      </w:r>
      <w:r w:rsidR="00E16C0F" w:rsidRPr="00AB66C9">
        <w:rPr>
          <w:rFonts w:eastAsiaTheme="minorEastAsia"/>
          <w:sz w:val="24"/>
        </w:rPr>
        <w:t>技术、研发</w:t>
      </w:r>
      <w:r w:rsidR="00F10604" w:rsidRPr="00AB66C9">
        <w:rPr>
          <w:rFonts w:eastAsiaTheme="minorEastAsia"/>
          <w:sz w:val="24"/>
        </w:rPr>
        <w:t>了</w:t>
      </w:r>
      <w:r w:rsidR="00E16C0F" w:rsidRPr="00AB66C9">
        <w:rPr>
          <w:rFonts w:eastAsiaTheme="minorEastAsia"/>
          <w:sz w:val="24"/>
        </w:rPr>
        <w:t>整</w:t>
      </w:r>
      <w:r w:rsidR="00F10604" w:rsidRPr="00AB66C9">
        <w:rPr>
          <w:rFonts w:eastAsiaTheme="minorEastAsia"/>
          <w:sz w:val="24"/>
        </w:rPr>
        <w:t>套重金属和</w:t>
      </w:r>
      <w:r w:rsidRPr="00AB66C9">
        <w:rPr>
          <w:rFonts w:eastAsiaTheme="minorEastAsia"/>
          <w:sz w:val="24"/>
        </w:rPr>
        <w:t>有机污染物的安全排放关键保障技术，攻克了</w:t>
      </w:r>
      <w:r w:rsidR="008F6C17" w:rsidRPr="00AB66C9">
        <w:rPr>
          <w:rFonts w:eastAsiaTheme="minorEastAsia"/>
          <w:sz w:val="24"/>
        </w:rPr>
        <w:t>农田土壤和场地重金属污染修复、</w:t>
      </w:r>
      <w:r w:rsidR="00273224" w:rsidRPr="00AB66C9">
        <w:rPr>
          <w:rFonts w:eastAsiaTheme="minorEastAsia"/>
          <w:sz w:val="24"/>
        </w:rPr>
        <w:t>乡镇污水</w:t>
      </w:r>
      <w:r w:rsidR="008F6C17" w:rsidRPr="00AB66C9">
        <w:rPr>
          <w:rFonts w:eastAsiaTheme="minorEastAsia"/>
          <w:sz w:val="24"/>
        </w:rPr>
        <w:t>治理、工业废水深度处理</w:t>
      </w:r>
      <w:r w:rsidRPr="00AB66C9">
        <w:rPr>
          <w:rFonts w:eastAsiaTheme="minorEastAsia"/>
          <w:sz w:val="24"/>
        </w:rPr>
        <w:t>等一系列</w:t>
      </w:r>
      <w:r w:rsidR="00986046" w:rsidRPr="00AB66C9">
        <w:rPr>
          <w:rFonts w:eastAsiaTheme="minorEastAsia"/>
          <w:sz w:val="24"/>
        </w:rPr>
        <w:t>技术难题</w:t>
      </w:r>
      <w:r w:rsidRPr="00AB66C9">
        <w:rPr>
          <w:rFonts w:eastAsiaTheme="minorEastAsia"/>
          <w:sz w:val="24"/>
        </w:rPr>
        <w:t>，取得了国内外认可的理论和实践突破，处于</w:t>
      </w:r>
      <w:r w:rsidR="00F10604" w:rsidRPr="00AB66C9">
        <w:rPr>
          <w:rFonts w:eastAsiaTheme="minorEastAsia"/>
          <w:sz w:val="24"/>
        </w:rPr>
        <w:t>国内</w:t>
      </w:r>
      <w:r w:rsidRPr="00AB66C9">
        <w:rPr>
          <w:rFonts w:eastAsiaTheme="minorEastAsia"/>
          <w:sz w:val="24"/>
        </w:rPr>
        <w:t>领先水平。</w:t>
      </w:r>
      <w:r w:rsidR="00287ED1" w:rsidRPr="00AB66C9">
        <w:rPr>
          <w:rFonts w:eastAsiaTheme="minorEastAsia"/>
          <w:sz w:val="24"/>
        </w:rPr>
        <w:t>该成果区域特色鲜明，攻关方向明确，研究深入系统，成果创新性、适用性强，推广应用前景广阔。</w:t>
      </w:r>
    </w:p>
    <w:p w:rsidR="00355342" w:rsidRPr="004804F7" w:rsidRDefault="00355342" w:rsidP="00AB66C9">
      <w:pPr>
        <w:spacing w:beforeLines="50" w:before="156" w:line="360" w:lineRule="exact"/>
        <w:ind w:firstLineChars="200" w:firstLine="480"/>
        <w:rPr>
          <w:rFonts w:eastAsiaTheme="minorEastAsia"/>
          <w:sz w:val="24"/>
        </w:rPr>
      </w:pPr>
      <w:r w:rsidRPr="00AB66C9">
        <w:rPr>
          <w:rFonts w:eastAsiaTheme="minorEastAsia"/>
          <w:sz w:val="24"/>
        </w:rPr>
        <w:t>提名该项目为</w:t>
      </w:r>
      <w:r w:rsidR="008B4E3E" w:rsidRPr="004804F7">
        <w:rPr>
          <w:rFonts w:eastAsiaTheme="minorEastAsia"/>
          <w:sz w:val="24"/>
        </w:rPr>
        <w:t>安徽省科学技术进步奖</w:t>
      </w:r>
      <w:r w:rsidR="001E0CFE" w:rsidRPr="004804F7">
        <w:rPr>
          <w:rFonts w:eastAsiaTheme="minorEastAsia" w:hint="eastAsia"/>
          <w:sz w:val="24"/>
        </w:rPr>
        <w:t>二</w:t>
      </w:r>
      <w:r w:rsidR="002541B9" w:rsidRPr="004804F7">
        <w:rPr>
          <w:rFonts w:eastAsiaTheme="minorEastAsia"/>
          <w:sz w:val="24"/>
        </w:rPr>
        <w:t>等奖</w:t>
      </w:r>
      <w:r w:rsidRPr="004804F7">
        <w:rPr>
          <w:rFonts w:eastAsiaTheme="minorEastAsia"/>
          <w:sz w:val="24"/>
        </w:rPr>
        <w:t>。</w:t>
      </w:r>
    </w:p>
    <w:p w:rsidR="00D8064F" w:rsidRPr="00AB66C9" w:rsidRDefault="00D8064F" w:rsidP="00AB66C9">
      <w:pPr>
        <w:pStyle w:val="a5"/>
        <w:numPr>
          <w:ilvl w:val="0"/>
          <w:numId w:val="1"/>
        </w:numPr>
        <w:spacing w:beforeLines="50" w:before="156" w:line="360" w:lineRule="exact"/>
        <w:ind w:firstLineChars="0"/>
        <w:rPr>
          <w:rFonts w:eastAsiaTheme="minorEastAsia"/>
          <w:b/>
          <w:sz w:val="24"/>
        </w:rPr>
      </w:pPr>
      <w:r w:rsidRPr="00AB66C9">
        <w:rPr>
          <w:rFonts w:eastAsiaTheme="minorEastAsia"/>
          <w:b/>
          <w:sz w:val="24"/>
        </w:rPr>
        <w:t>项目简介</w:t>
      </w:r>
    </w:p>
    <w:p w:rsidR="009C6475" w:rsidRDefault="00AB66C9" w:rsidP="009C6475">
      <w:pPr>
        <w:pStyle w:val="a9"/>
        <w:shd w:val="clear" w:color="auto" w:fill="FFFFFF"/>
        <w:spacing w:beforeLines="50" w:before="156" w:beforeAutospacing="0" w:after="0" w:afterAutospacing="0" w:line="360" w:lineRule="exact"/>
        <w:ind w:firstLine="420"/>
        <w:rPr>
          <w:rFonts w:ascii="Times New Roman" w:eastAsiaTheme="minorEastAsia" w:hAnsi="Times New Roman" w:cs="Times New Roman"/>
          <w:color w:val="000000" w:themeColor="text1"/>
        </w:rPr>
      </w:pPr>
      <w:r w:rsidRPr="001E0CFE">
        <w:rPr>
          <w:rFonts w:ascii="Times New Roman" w:eastAsiaTheme="minorEastAsia" w:hAnsi="Times New Roman" w:cs="Times New Roman"/>
          <w:color w:val="000000" w:themeColor="text1"/>
        </w:rPr>
        <w:t>本项目以国家重点研发计划、安徽省科技重大</w:t>
      </w:r>
      <w:proofErr w:type="gramStart"/>
      <w:r w:rsidRPr="001E0CFE">
        <w:rPr>
          <w:rFonts w:ascii="Times New Roman" w:eastAsiaTheme="minorEastAsia" w:hAnsi="Times New Roman" w:cs="Times New Roman"/>
          <w:color w:val="000000" w:themeColor="text1"/>
        </w:rPr>
        <w:t>专项等</w:t>
      </w:r>
      <w:proofErr w:type="gramEnd"/>
      <w:r w:rsidRPr="001E0CFE">
        <w:rPr>
          <w:rFonts w:ascii="Times New Roman" w:eastAsiaTheme="minorEastAsia" w:hAnsi="Times New Roman" w:cs="Times New Roman"/>
          <w:color w:val="000000" w:themeColor="text1"/>
        </w:rPr>
        <w:t>项目为支撑，成果的解决了当前水环境和土壤领域面临的重金属和有机污染关键技术难题，研制了新型陶瓷靶向吸附材料、</w:t>
      </w:r>
      <w:r w:rsidR="00D92FE7">
        <w:rPr>
          <w:rFonts w:ascii="Times New Roman" w:eastAsiaTheme="minorEastAsia" w:hAnsi="Times New Roman" w:cs="Times New Roman"/>
          <w:color w:val="000000" w:themeColor="text1"/>
        </w:rPr>
        <w:t>催化氧化材料</w:t>
      </w:r>
      <w:r w:rsidR="00D92FE7">
        <w:rPr>
          <w:rFonts w:ascii="Times New Roman" w:eastAsiaTheme="minorEastAsia" w:hAnsi="Times New Roman" w:cs="Times New Roman" w:hint="eastAsia"/>
          <w:color w:val="000000" w:themeColor="text1"/>
        </w:rPr>
        <w:t>、</w:t>
      </w:r>
      <w:r w:rsidRPr="001E0CFE">
        <w:rPr>
          <w:rFonts w:ascii="Times New Roman" w:eastAsiaTheme="minorEastAsia" w:hAnsi="Times New Roman" w:cs="Times New Roman"/>
          <w:color w:val="000000" w:themeColor="text1"/>
        </w:rPr>
        <w:t>光催化高级氧化技术，构建了整套重金属和</w:t>
      </w:r>
      <w:proofErr w:type="gramStart"/>
      <w:r w:rsidRPr="001E0CFE">
        <w:rPr>
          <w:rFonts w:ascii="Times New Roman" w:eastAsiaTheme="minorEastAsia" w:hAnsi="Times New Roman" w:cs="Times New Roman"/>
          <w:color w:val="000000" w:themeColor="text1"/>
        </w:rPr>
        <w:t>有毒难</w:t>
      </w:r>
      <w:proofErr w:type="gramEnd"/>
      <w:r w:rsidRPr="001E0CFE">
        <w:rPr>
          <w:rFonts w:ascii="Times New Roman" w:eastAsiaTheme="minorEastAsia" w:hAnsi="Times New Roman" w:cs="Times New Roman"/>
          <w:color w:val="000000" w:themeColor="text1"/>
        </w:rPr>
        <w:t>降解有机污染物的安全排放关键保障技术，</w:t>
      </w:r>
      <w:r w:rsidR="00B20C92" w:rsidRPr="00AB66C9">
        <w:rPr>
          <w:rFonts w:eastAsiaTheme="minorEastAsia"/>
        </w:rPr>
        <w:t>研发了整套重金属和有机污染物的安全排放关键保障技术，攻克了农田土壤和场地重金属污染修复、乡镇污水治理、工业废水深度处理等一系列技术难题</w:t>
      </w:r>
      <w:r w:rsidRPr="001E0CFE">
        <w:rPr>
          <w:rFonts w:ascii="Times New Roman" w:eastAsiaTheme="minorEastAsia" w:hAnsi="Times New Roman" w:cs="Times New Roman"/>
          <w:color w:val="000000" w:themeColor="text1"/>
        </w:rPr>
        <w:t>，解决了传统重金属和有机污染治理效率低，环境污染严重等瓶颈问题，并实现了理论上的突破和大规模应用，取得如下创新性成果：</w:t>
      </w:r>
    </w:p>
    <w:p w:rsidR="00AB66C9" w:rsidRPr="009C6475" w:rsidRDefault="008F4222" w:rsidP="009C6475">
      <w:pPr>
        <w:pStyle w:val="a9"/>
        <w:numPr>
          <w:ilvl w:val="0"/>
          <w:numId w:val="12"/>
        </w:numPr>
        <w:shd w:val="clear" w:color="auto" w:fill="FFFFFF"/>
        <w:spacing w:beforeLines="50" w:before="156" w:beforeAutospacing="0" w:after="0" w:afterAutospacing="0" w:line="360" w:lineRule="exact"/>
        <w:rPr>
          <w:rFonts w:ascii="Times New Roman" w:eastAsiaTheme="minorEastAsia" w:hAnsi="Times New Roman" w:cs="Times New Roman"/>
          <w:color w:val="000000" w:themeColor="text1"/>
        </w:rPr>
      </w:pPr>
      <w:r>
        <w:rPr>
          <w:rFonts w:ascii="Times New Roman" w:eastAsia="黑体" w:hAnsi="Times New Roman" w:hint="eastAsia"/>
        </w:rPr>
        <w:t>研制</w:t>
      </w:r>
      <w:r w:rsidR="009C6475" w:rsidRPr="000B705B">
        <w:rPr>
          <w:rFonts w:ascii="Times New Roman" w:eastAsia="黑体" w:hAnsi="Times New Roman"/>
        </w:rPr>
        <w:t>了重金属和有机污染物的新型高效亚微孔陶瓷吸附材料</w:t>
      </w:r>
      <w:r w:rsidR="009C6475">
        <w:rPr>
          <w:rFonts w:ascii="Times New Roman" w:eastAsia="黑体" w:hAnsi="Times New Roman" w:hint="eastAsia"/>
        </w:rPr>
        <w:t>。</w:t>
      </w:r>
      <w:r w:rsidR="00AB66C9" w:rsidRPr="001E0CFE">
        <w:rPr>
          <w:rFonts w:eastAsiaTheme="minorEastAsia"/>
          <w:color w:val="000000" w:themeColor="text1"/>
        </w:rPr>
        <w:t>基于亚微孔陶瓷材料制备和单分子自组装制备了具有国际领先技术的新型高自组装、密集功能单分子、有序可控多孔、纳米复合材料，</w:t>
      </w:r>
      <w:proofErr w:type="gramStart"/>
      <w:r w:rsidR="00AB66C9" w:rsidRPr="001E0CFE">
        <w:rPr>
          <w:rFonts w:eastAsiaTheme="minorEastAsia"/>
          <w:color w:val="000000" w:themeColor="text1"/>
        </w:rPr>
        <w:t>能靶向性</w:t>
      </w:r>
      <w:proofErr w:type="gramEnd"/>
      <w:r w:rsidR="00AB66C9" w:rsidRPr="001E0CFE">
        <w:rPr>
          <w:rFonts w:eastAsiaTheme="minorEastAsia"/>
          <w:color w:val="000000" w:themeColor="text1"/>
        </w:rPr>
        <w:t>捕捉重金属、磷、氨氮、有机污染分子等不同类型的污染物，具有吸附高选择性，高吸附容量、可再生、资源回收、低成本和使用简单，环境友好，极好的分子识别能力等特点，入选了国家重大环保技术装备目录。</w:t>
      </w:r>
    </w:p>
    <w:p w:rsidR="009C6475" w:rsidRPr="009C6475" w:rsidRDefault="009C6475" w:rsidP="009C6475">
      <w:pPr>
        <w:numPr>
          <w:ilvl w:val="0"/>
          <w:numId w:val="12"/>
        </w:numPr>
        <w:tabs>
          <w:tab w:val="right" w:pos="8505"/>
        </w:tabs>
        <w:autoSpaceDE w:val="0"/>
        <w:autoSpaceDN w:val="0"/>
        <w:adjustRightInd w:val="0"/>
        <w:spacing w:beforeLines="50" w:before="156" w:line="360" w:lineRule="exact"/>
        <w:rPr>
          <w:rFonts w:eastAsiaTheme="minorEastAsia"/>
          <w:color w:val="000000" w:themeColor="text1"/>
          <w:sz w:val="24"/>
        </w:rPr>
      </w:pPr>
      <w:r w:rsidRPr="009C6475">
        <w:rPr>
          <w:rFonts w:eastAsia="黑体"/>
          <w:sz w:val="24"/>
        </w:rPr>
        <w:t>研发</w:t>
      </w:r>
      <w:r w:rsidRPr="009C6475">
        <w:rPr>
          <w:rFonts w:eastAsia="黑体" w:hint="eastAsia"/>
          <w:sz w:val="24"/>
        </w:rPr>
        <w:t>了</w:t>
      </w:r>
      <w:r w:rsidRPr="009C6475">
        <w:rPr>
          <w:rFonts w:eastAsia="黑体"/>
          <w:sz w:val="24"/>
        </w:rPr>
        <w:t>新型高级氧化催化材料及工业废水深度处理提标成套技术</w:t>
      </w:r>
      <w:r>
        <w:rPr>
          <w:rFonts w:eastAsiaTheme="minorEastAsia" w:hint="eastAsia"/>
          <w:color w:val="000000" w:themeColor="text1"/>
          <w:sz w:val="24"/>
        </w:rPr>
        <w:t>。</w:t>
      </w:r>
      <w:r w:rsidRPr="009C6475">
        <w:rPr>
          <w:rFonts w:eastAsiaTheme="minorEastAsia"/>
          <w:color w:val="000000" w:themeColor="text1"/>
          <w:sz w:val="24"/>
        </w:rPr>
        <w:t>研发</w:t>
      </w:r>
      <w:r w:rsidRPr="009C6475">
        <w:rPr>
          <w:rFonts w:eastAsiaTheme="minorEastAsia" w:hint="eastAsia"/>
          <w:color w:val="000000" w:themeColor="text1"/>
          <w:sz w:val="24"/>
        </w:rPr>
        <w:t>了</w:t>
      </w:r>
      <w:r w:rsidRPr="009C6475">
        <w:rPr>
          <w:rFonts w:eastAsiaTheme="minorEastAsia"/>
          <w:color w:val="000000" w:themeColor="text1"/>
          <w:sz w:val="24"/>
        </w:rPr>
        <w:t>新型高级氧化催化材料</w:t>
      </w:r>
      <w:r w:rsidRPr="009C6475">
        <w:rPr>
          <w:rFonts w:eastAsiaTheme="minorEastAsia"/>
          <w:color w:val="000000" w:themeColor="text1"/>
          <w:kern w:val="0"/>
          <w:sz w:val="24"/>
        </w:rPr>
        <w:t>及</w:t>
      </w:r>
      <w:r w:rsidRPr="009C6475">
        <w:rPr>
          <w:rFonts w:eastAsiaTheme="minorEastAsia" w:hint="eastAsia"/>
          <w:color w:val="000000" w:themeColor="text1"/>
          <w:kern w:val="0"/>
          <w:sz w:val="24"/>
        </w:rPr>
        <w:t xml:space="preserve"> </w:t>
      </w:r>
      <w:r w:rsidRPr="009C6475">
        <w:rPr>
          <w:rFonts w:eastAsiaTheme="minorEastAsia"/>
          <w:color w:val="000000" w:themeColor="text1"/>
          <w:kern w:val="0"/>
          <w:sz w:val="24"/>
        </w:rPr>
        <w:t>相关</w:t>
      </w:r>
      <w:r w:rsidRPr="009C6475">
        <w:rPr>
          <w:rFonts w:eastAsiaTheme="minorEastAsia" w:hint="eastAsia"/>
          <w:color w:val="000000" w:themeColor="text1"/>
          <w:kern w:val="0"/>
          <w:sz w:val="24"/>
        </w:rPr>
        <w:t>理论和</w:t>
      </w:r>
      <w:r w:rsidRPr="009C6475">
        <w:rPr>
          <w:rFonts w:eastAsiaTheme="minorEastAsia"/>
          <w:color w:val="000000" w:themeColor="text1"/>
          <w:kern w:val="0"/>
          <w:sz w:val="24"/>
        </w:rPr>
        <w:t>应用研究，</w:t>
      </w:r>
      <w:r w:rsidRPr="009C6475">
        <w:rPr>
          <w:rFonts w:eastAsiaTheme="minorEastAsia"/>
          <w:color w:val="000000" w:themeColor="text1"/>
          <w:sz w:val="24"/>
        </w:rPr>
        <w:t>研发</w:t>
      </w:r>
      <w:r w:rsidRPr="009C6475">
        <w:rPr>
          <w:rFonts w:eastAsiaTheme="minorEastAsia" w:hint="eastAsia"/>
          <w:color w:val="000000" w:themeColor="text1"/>
          <w:sz w:val="24"/>
        </w:rPr>
        <w:t>了</w:t>
      </w:r>
      <w:r w:rsidRPr="009C6475">
        <w:rPr>
          <w:rFonts w:eastAsiaTheme="minorEastAsia"/>
          <w:color w:val="000000" w:themeColor="text1"/>
          <w:sz w:val="24"/>
        </w:rPr>
        <w:t>Al</w:t>
      </w:r>
      <w:r w:rsidRPr="009C6475">
        <w:rPr>
          <w:rFonts w:eastAsiaTheme="minorEastAsia"/>
          <w:color w:val="000000" w:themeColor="text1"/>
          <w:sz w:val="24"/>
          <w:vertAlign w:val="subscript"/>
        </w:rPr>
        <w:t>2</w:t>
      </w:r>
      <w:r w:rsidRPr="009C6475">
        <w:rPr>
          <w:rFonts w:eastAsiaTheme="minorEastAsia"/>
          <w:color w:val="000000" w:themeColor="text1"/>
          <w:sz w:val="24"/>
        </w:rPr>
        <w:t>O</w:t>
      </w:r>
      <w:r w:rsidRPr="009C6475">
        <w:rPr>
          <w:rFonts w:eastAsiaTheme="minorEastAsia"/>
          <w:color w:val="000000" w:themeColor="text1"/>
          <w:sz w:val="24"/>
          <w:vertAlign w:val="subscript"/>
        </w:rPr>
        <w:t>3</w:t>
      </w:r>
      <w:r w:rsidRPr="009C6475">
        <w:rPr>
          <w:rFonts w:eastAsiaTheme="minorEastAsia"/>
          <w:sz w:val="24"/>
        </w:rPr>
        <w:t>为载体，</w:t>
      </w:r>
      <w:r w:rsidRPr="009C6475">
        <w:rPr>
          <w:rFonts w:eastAsiaTheme="minorEastAsia"/>
          <w:sz w:val="24"/>
        </w:rPr>
        <w:t>Fe-</w:t>
      </w:r>
      <w:proofErr w:type="spellStart"/>
      <w:r w:rsidRPr="009C6475">
        <w:rPr>
          <w:rFonts w:eastAsiaTheme="minorEastAsia"/>
          <w:sz w:val="24"/>
        </w:rPr>
        <w:t>Ce</w:t>
      </w:r>
      <w:proofErr w:type="spellEnd"/>
      <w:r w:rsidRPr="009C6475">
        <w:rPr>
          <w:rFonts w:eastAsiaTheme="minorEastAsia"/>
          <w:sz w:val="24"/>
        </w:rPr>
        <w:t>复合氧化物为活性组分新型</w:t>
      </w:r>
      <w:r w:rsidRPr="009C6475">
        <w:rPr>
          <w:rFonts w:eastAsiaTheme="minorEastAsia"/>
          <w:sz w:val="24"/>
        </w:rPr>
        <w:t>O</w:t>
      </w:r>
      <w:r w:rsidRPr="009C6475">
        <w:rPr>
          <w:rFonts w:eastAsiaTheme="minorEastAsia"/>
          <w:sz w:val="24"/>
          <w:vertAlign w:val="subscript"/>
        </w:rPr>
        <w:t>3</w:t>
      </w:r>
      <w:r w:rsidRPr="009C6475">
        <w:rPr>
          <w:rFonts w:eastAsiaTheme="minorEastAsia"/>
          <w:sz w:val="24"/>
        </w:rPr>
        <w:t>催化材料、纤维原位负载纳米</w:t>
      </w:r>
      <w:r w:rsidRPr="009C6475">
        <w:rPr>
          <w:rFonts w:eastAsiaTheme="minorEastAsia"/>
          <w:sz w:val="24"/>
        </w:rPr>
        <w:t>TiO</w:t>
      </w:r>
      <w:r w:rsidRPr="009C6475">
        <w:rPr>
          <w:rFonts w:eastAsiaTheme="minorEastAsia"/>
          <w:sz w:val="24"/>
          <w:vertAlign w:val="subscript"/>
        </w:rPr>
        <w:t>2</w:t>
      </w:r>
      <w:r w:rsidRPr="009C6475">
        <w:rPr>
          <w:rFonts w:eastAsiaTheme="minorEastAsia"/>
          <w:sz w:val="24"/>
        </w:rPr>
        <w:t>光催化材料、基于粉煤灰载体的硫酸根自由基非均相催化技术、纳米</w:t>
      </w:r>
      <w:r w:rsidRPr="009C6475">
        <w:rPr>
          <w:rFonts w:eastAsiaTheme="minorEastAsia"/>
          <w:sz w:val="24"/>
        </w:rPr>
        <w:t>TiO</w:t>
      </w:r>
      <w:r w:rsidRPr="009C6475">
        <w:rPr>
          <w:rFonts w:eastAsiaTheme="minorEastAsia"/>
          <w:sz w:val="24"/>
          <w:vertAlign w:val="subscript"/>
        </w:rPr>
        <w:t>2</w:t>
      </w:r>
      <w:r w:rsidRPr="009C6475">
        <w:rPr>
          <w:rFonts w:eastAsiaTheme="minorEastAsia"/>
          <w:sz w:val="24"/>
        </w:rPr>
        <w:t>光催化耦合硫酸根自由基催化氧化技术，</w:t>
      </w:r>
      <w:r w:rsidRPr="009C6475">
        <w:rPr>
          <w:rFonts w:eastAsiaTheme="minorEastAsia"/>
          <w:color w:val="000000" w:themeColor="text1"/>
          <w:sz w:val="24"/>
        </w:rPr>
        <w:t>集成构建了以上为核心的难生物降解有机污染物创新技术并实现了规模应用，实现了废水处理系统的稳定运行，显著降低了废水处理运行费用</w:t>
      </w:r>
      <w:r w:rsidRPr="009C6475">
        <w:rPr>
          <w:rFonts w:eastAsiaTheme="minorEastAsia"/>
          <w:bCs/>
          <w:color w:val="000000" w:themeColor="text1"/>
          <w:sz w:val="24"/>
        </w:rPr>
        <w:t>，满足排放标准要求。</w:t>
      </w:r>
    </w:p>
    <w:p w:rsidR="009C6475" w:rsidRDefault="0041673D" w:rsidP="009C6475">
      <w:pPr>
        <w:numPr>
          <w:ilvl w:val="0"/>
          <w:numId w:val="12"/>
        </w:numPr>
        <w:tabs>
          <w:tab w:val="right" w:pos="8505"/>
        </w:tabs>
        <w:autoSpaceDE w:val="0"/>
        <w:autoSpaceDN w:val="0"/>
        <w:adjustRightInd w:val="0"/>
        <w:spacing w:beforeLines="50" w:before="156" w:line="360" w:lineRule="exact"/>
        <w:rPr>
          <w:rFonts w:eastAsiaTheme="minorEastAsia"/>
          <w:color w:val="000000" w:themeColor="text1"/>
          <w:sz w:val="24"/>
        </w:rPr>
      </w:pPr>
      <w:r>
        <w:rPr>
          <w:rFonts w:eastAsia="黑体" w:hint="eastAsia"/>
          <w:sz w:val="24"/>
        </w:rPr>
        <w:lastRenderedPageBreak/>
        <w:t>攻克</w:t>
      </w:r>
      <w:r w:rsidR="009C6475" w:rsidRPr="009C6475">
        <w:rPr>
          <w:rFonts w:eastAsia="黑体"/>
          <w:sz w:val="24"/>
        </w:rPr>
        <w:t>了用于农田土壤、场地重金属和水体污染系列修复成套技术</w:t>
      </w:r>
      <w:r w:rsidR="009C6475">
        <w:rPr>
          <w:rFonts w:eastAsiaTheme="minorEastAsia" w:hint="eastAsia"/>
          <w:color w:val="000000" w:themeColor="text1"/>
          <w:sz w:val="24"/>
        </w:rPr>
        <w:t>。</w:t>
      </w:r>
      <w:r w:rsidR="009C6475" w:rsidRPr="009C6475">
        <w:rPr>
          <w:rFonts w:eastAsiaTheme="minorEastAsia"/>
          <w:color w:val="000000" w:themeColor="text1"/>
          <w:sz w:val="24"/>
        </w:rPr>
        <w:t>创新通过将农田土壤和场地中的</w:t>
      </w:r>
      <w:proofErr w:type="gramStart"/>
      <w:r w:rsidR="009C6475" w:rsidRPr="009C6475">
        <w:rPr>
          <w:rFonts w:eastAsiaTheme="minorEastAsia"/>
          <w:color w:val="000000" w:themeColor="text1"/>
          <w:sz w:val="24"/>
        </w:rPr>
        <w:t>重金属键合在</w:t>
      </w:r>
      <w:proofErr w:type="gramEnd"/>
      <w:r w:rsidR="009C6475" w:rsidRPr="009C6475">
        <w:rPr>
          <w:rFonts w:eastAsiaTheme="minorEastAsia"/>
          <w:color w:val="000000" w:themeColor="text1"/>
          <w:sz w:val="24"/>
        </w:rPr>
        <w:t>新型高效吸附纳米孔洞中，转化为难溶解、迁移能力弱、毒性小的矿物类形态技术原理，并研发出应用于农田土壤和场地重金属污染修复</w:t>
      </w:r>
      <w:r w:rsidR="00A864CC" w:rsidRPr="009C6475">
        <w:rPr>
          <w:rFonts w:eastAsia="黑体"/>
          <w:sz w:val="24"/>
        </w:rPr>
        <w:t>系列修复成套技术</w:t>
      </w:r>
      <w:r w:rsidR="00A864CC">
        <w:rPr>
          <w:rFonts w:eastAsia="黑体" w:hint="eastAsia"/>
          <w:sz w:val="24"/>
        </w:rPr>
        <w:t>，</w:t>
      </w:r>
      <w:r w:rsidR="009C6475" w:rsidRPr="009C6475">
        <w:rPr>
          <w:rFonts w:eastAsiaTheme="minorEastAsia"/>
          <w:color w:val="000000" w:themeColor="text1"/>
          <w:sz w:val="24"/>
        </w:rPr>
        <w:t>实现了重金属</w:t>
      </w:r>
      <w:r w:rsidR="009C6475" w:rsidRPr="009C6475">
        <w:rPr>
          <w:rFonts w:eastAsiaTheme="minorEastAsia"/>
          <w:color w:val="000000" w:themeColor="text1"/>
          <w:sz w:val="24"/>
        </w:rPr>
        <w:t>“</w:t>
      </w:r>
      <w:r w:rsidR="009C6475" w:rsidRPr="009C6475">
        <w:rPr>
          <w:rFonts w:eastAsiaTheme="minorEastAsia"/>
          <w:color w:val="000000" w:themeColor="text1"/>
          <w:sz w:val="24"/>
        </w:rPr>
        <w:t>控制与治理</w:t>
      </w:r>
      <w:r w:rsidR="009C6475" w:rsidRPr="009C6475">
        <w:rPr>
          <w:rFonts w:eastAsiaTheme="minorEastAsia"/>
          <w:color w:val="000000" w:themeColor="text1"/>
          <w:sz w:val="24"/>
        </w:rPr>
        <w:t>”</w:t>
      </w:r>
      <w:r w:rsidR="009C6475" w:rsidRPr="009C6475">
        <w:rPr>
          <w:rFonts w:eastAsiaTheme="minorEastAsia"/>
          <w:color w:val="000000" w:themeColor="text1"/>
          <w:sz w:val="24"/>
        </w:rPr>
        <w:t>的综合双重修复</w:t>
      </w:r>
      <w:r w:rsidR="00A864CC">
        <w:rPr>
          <w:rFonts w:eastAsiaTheme="minorEastAsia" w:hint="eastAsia"/>
          <w:color w:val="000000" w:themeColor="text1"/>
          <w:sz w:val="24"/>
        </w:rPr>
        <w:t>，</w:t>
      </w:r>
      <w:r w:rsidR="00A864CC">
        <w:rPr>
          <w:rFonts w:eastAsiaTheme="minorEastAsia"/>
          <w:color w:val="000000" w:themeColor="text1"/>
          <w:sz w:val="24"/>
        </w:rPr>
        <w:t>集成了农村污水和工业废水深度处理提标成套技术</w:t>
      </w:r>
      <w:r w:rsidR="009C6475" w:rsidRPr="009C6475">
        <w:rPr>
          <w:rFonts w:eastAsiaTheme="minorEastAsia"/>
          <w:color w:val="000000" w:themeColor="text1"/>
          <w:sz w:val="24"/>
        </w:rPr>
        <w:t>。</w:t>
      </w:r>
      <w:r w:rsidR="009C6475" w:rsidRPr="009C6475">
        <w:rPr>
          <w:rFonts w:eastAsiaTheme="minorEastAsia"/>
          <w:color w:val="000000" w:themeColor="text1"/>
          <w:sz w:val="24"/>
        </w:rPr>
        <w:t xml:space="preserve"> </w:t>
      </w:r>
    </w:p>
    <w:p w:rsidR="00AB66C9" w:rsidRPr="00434674" w:rsidRDefault="00AB66C9" w:rsidP="00434674">
      <w:pPr>
        <w:tabs>
          <w:tab w:val="right" w:pos="8505"/>
        </w:tabs>
        <w:autoSpaceDE w:val="0"/>
        <w:autoSpaceDN w:val="0"/>
        <w:adjustRightInd w:val="0"/>
        <w:spacing w:beforeLines="50" w:before="156" w:line="360" w:lineRule="exact"/>
        <w:ind w:firstLineChars="200" w:firstLine="480"/>
        <w:rPr>
          <w:rFonts w:eastAsiaTheme="minorEastAsia"/>
          <w:color w:val="000000" w:themeColor="text1"/>
          <w:sz w:val="24"/>
        </w:rPr>
      </w:pPr>
      <w:r w:rsidRPr="009C6475">
        <w:rPr>
          <w:rFonts w:eastAsiaTheme="minorEastAsia"/>
          <w:color w:val="000000" w:themeColor="text1"/>
          <w:sz w:val="24"/>
        </w:rPr>
        <w:t>项目已授权中国发明专利</w:t>
      </w:r>
      <w:r w:rsidRPr="009C6475">
        <w:rPr>
          <w:rFonts w:eastAsiaTheme="minorEastAsia"/>
          <w:color w:val="000000" w:themeColor="text1"/>
          <w:sz w:val="24"/>
        </w:rPr>
        <w:t>19</w:t>
      </w:r>
      <w:r w:rsidRPr="009C6475">
        <w:rPr>
          <w:rFonts w:eastAsiaTheme="minorEastAsia"/>
          <w:color w:val="000000" w:themeColor="text1"/>
          <w:sz w:val="24"/>
        </w:rPr>
        <w:t>件，美国专利</w:t>
      </w:r>
      <w:r w:rsidRPr="009C6475">
        <w:rPr>
          <w:rFonts w:eastAsiaTheme="minorEastAsia"/>
          <w:color w:val="000000" w:themeColor="text1"/>
          <w:sz w:val="24"/>
        </w:rPr>
        <w:t>1</w:t>
      </w:r>
      <w:r w:rsidRPr="009C6475">
        <w:rPr>
          <w:rFonts w:eastAsiaTheme="minorEastAsia"/>
          <w:color w:val="000000" w:themeColor="text1"/>
          <w:sz w:val="24"/>
        </w:rPr>
        <w:t>件，实用新型专利</w:t>
      </w:r>
      <w:r w:rsidRPr="009C6475">
        <w:rPr>
          <w:rFonts w:eastAsiaTheme="minorEastAsia"/>
          <w:color w:val="000000" w:themeColor="text1"/>
          <w:sz w:val="24"/>
        </w:rPr>
        <w:t>10</w:t>
      </w:r>
      <w:r w:rsidRPr="009C6475">
        <w:rPr>
          <w:rFonts w:eastAsiaTheme="minorEastAsia"/>
          <w:color w:val="000000" w:themeColor="text1"/>
          <w:sz w:val="24"/>
        </w:rPr>
        <w:t>件，发表</w:t>
      </w:r>
      <w:r w:rsidRPr="009C6475">
        <w:rPr>
          <w:rFonts w:eastAsiaTheme="minorEastAsia"/>
          <w:color w:val="000000" w:themeColor="text1"/>
          <w:sz w:val="24"/>
        </w:rPr>
        <w:t>SCI</w:t>
      </w:r>
      <w:r w:rsidRPr="009C6475">
        <w:rPr>
          <w:rFonts w:eastAsiaTheme="minorEastAsia"/>
          <w:color w:val="000000" w:themeColor="text1"/>
          <w:sz w:val="24"/>
        </w:rPr>
        <w:t>和</w:t>
      </w:r>
      <w:r w:rsidRPr="009C6475">
        <w:rPr>
          <w:rFonts w:eastAsiaTheme="minorEastAsia"/>
          <w:color w:val="000000" w:themeColor="text1"/>
          <w:sz w:val="24"/>
        </w:rPr>
        <w:t>EI</w:t>
      </w:r>
      <w:r w:rsidRPr="009C6475">
        <w:rPr>
          <w:rFonts w:eastAsiaTheme="minorEastAsia"/>
          <w:color w:val="000000" w:themeColor="text1"/>
          <w:sz w:val="24"/>
        </w:rPr>
        <w:t>收录论文</w:t>
      </w:r>
      <w:r w:rsidRPr="009C6475">
        <w:rPr>
          <w:rFonts w:eastAsiaTheme="minorEastAsia"/>
          <w:color w:val="000000" w:themeColor="text1"/>
          <w:sz w:val="24"/>
        </w:rPr>
        <w:t>24</w:t>
      </w:r>
      <w:r w:rsidRPr="009C6475">
        <w:rPr>
          <w:rFonts w:eastAsiaTheme="minorEastAsia"/>
          <w:color w:val="000000" w:themeColor="text1"/>
          <w:sz w:val="24"/>
        </w:rPr>
        <w:t>篇。新增销售额</w:t>
      </w:r>
      <w:r w:rsidRPr="009C6475">
        <w:rPr>
          <w:rFonts w:eastAsiaTheme="minorEastAsia"/>
          <w:color w:val="000000" w:themeColor="text1"/>
          <w:sz w:val="24"/>
        </w:rPr>
        <w:t>3.6</w:t>
      </w:r>
      <w:r w:rsidRPr="009C6475">
        <w:rPr>
          <w:rFonts w:eastAsiaTheme="minorEastAsia"/>
          <w:color w:val="000000" w:themeColor="text1"/>
          <w:sz w:val="24"/>
        </w:rPr>
        <w:t>亿余元（其中近</w:t>
      </w:r>
      <w:r w:rsidRPr="009C6475">
        <w:rPr>
          <w:rFonts w:eastAsiaTheme="minorEastAsia"/>
          <w:color w:val="000000" w:themeColor="text1"/>
          <w:sz w:val="24"/>
        </w:rPr>
        <w:t>3</w:t>
      </w:r>
      <w:r w:rsidRPr="009C6475">
        <w:rPr>
          <w:rFonts w:eastAsiaTheme="minorEastAsia"/>
          <w:color w:val="000000" w:themeColor="text1"/>
          <w:sz w:val="24"/>
        </w:rPr>
        <w:t>年</w:t>
      </w:r>
      <w:r w:rsidRPr="009C6475">
        <w:rPr>
          <w:rFonts w:eastAsiaTheme="minorEastAsia"/>
          <w:color w:val="000000" w:themeColor="text1"/>
          <w:sz w:val="24"/>
        </w:rPr>
        <w:t>1.1</w:t>
      </w:r>
      <w:r w:rsidRPr="009C6475">
        <w:rPr>
          <w:rFonts w:eastAsiaTheme="minorEastAsia"/>
          <w:color w:val="000000" w:themeColor="text1"/>
          <w:sz w:val="24"/>
        </w:rPr>
        <w:t>亿元），项目成果累积新增销售额</w:t>
      </w:r>
      <w:r w:rsidRPr="009C6475">
        <w:rPr>
          <w:rFonts w:eastAsiaTheme="minorEastAsia"/>
          <w:color w:val="000000" w:themeColor="text1"/>
          <w:sz w:val="24"/>
        </w:rPr>
        <w:t xml:space="preserve"> 3.62 </w:t>
      </w:r>
      <w:r w:rsidRPr="009C6475">
        <w:rPr>
          <w:rFonts w:eastAsiaTheme="minorEastAsia"/>
          <w:color w:val="000000" w:themeColor="text1"/>
          <w:sz w:val="24"/>
        </w:rPr>
        <w:t>亿元，新增利润</w:t>
      </w:r>
      <w:r w:rsidRPr="009C6475">
        <w:rPr>
          <w:rFonts w:eastAsiaTheme="minorEastAsia"/>
          <w:color w:val="000000" w:themeColor="text1"/>
          <w:sz w:val="24"/>
        </w:rPr>
        <w:t xml:space="preserve"> 0.15</w:t>
      </w:r>
      <w:r w:rsidRPr="009C6475">
        <w:rPr>
          <w:rFonts w:eastAsiaTheme="minorEastAsia"/>
          <w:color w:val="000000" w:themeColor="text1"/>
          <w:sz w:val="24"/>
        </w:rPr>
        <w:t>亿元，其中，农田重金属吸附钝化材料已广泛安徽铜陵、湖南攸县、江西萍乡近</w:t>
      </w:r>
      <w:r w:rsidRPr="009C6475">
        <w:rPr>
          <w:rFonts w:eastAsiaTheme="minorEastAsia"/>
          <w:color w:val="000000" w:themeColor="text1"/>
          <w:sz w:val="24"/>
        </w:rPr>
        <w:t>2</w:t>
      </w:r>
      <w:r w:rsidRPr="009C6475">
        <w:rPr>
          <w:rFonts w:eastAsiaTheme="minorEastAsia"/>
          <w:color w:val="000000" w:themeColor="text1"/>
          <w:sz w:val="24"/>
        </w:rPr>
        <w:t>万亩的农田治理，销售额</w:t>
      </w:r>
      <w:r w:rsidRPr="009C6475">
        <w:rPr>
          <w:rFonts w:eastAsiaTheme="minorEastAsia"/>
          <w:color w:val="000000" w:themeColor="text1"/>
          <w:sz w:val="24"/>
        </w:rPr>
        <w:t>1.2</w:t>
      </w:r>
      <w:r w:rsidRPr="009C6475">
        <w:rPr>
          <w:rFonts w:eastAsiaTheme="minorEastAsia"/>
          <w:color w:val="000000" w:themeColor="text1"/>
          <w:sz w:val="24"/>
        </w:rPr>
        <w:t>亿，利润</w:t>
      </w:r>
      <w:r w:rsidRPr="009C6475">
        <w:rPr>
          <w:rFonts w:eastAsiaTheme="minorEastAsia"/>
          <w:color w:val="000000" w:themeColor="text1"/>
          <w:sz w:val="24"/>
        </w:rPr>
        <w:t>0.03</w:t>
      </w:r>
      <w:r w:rsidRPr="009C6475">
        <w:rPr>
          <w:rFonts w:eastAsiaTheme="minorEastAsia"/>
          <w:color w:val="000000" w:themeColor="text1"/>
          <w:sz w:val="24"/>
        </w:rPr>
        <w:t>亿；高效</w:t>
      </w:r>
      <w:r w:rsidRPr="009C6475">
        <w:rPr>
          <w:rFonts w:eastAsiaTheme="minorEastAsia"/>
          <w:color w:val="000000" w:themeColor="text1"/>
          <w:sz w:val="24"/>
        </w:rPr>
        <w:t>COD</w:t>
      </w:r>
      <w:r w:rsidRPr="009C6475">
        <w:rPr>
          <w:rFonts w:eastAsiaTheme="minorEastAsia"/>
          <w:color w:val="000000" w:themeColor="text1"/>
          <w:sz w:val="24"/>
        </w:rPr>
        <w:t>催化剂及配套技术在杭州、萍乡等地得到推广应用，销售额</w:t>
      </w:r>
      <w:r w:rsidRPr="009C6475">
        <w:rPr>
          <w:rFonts w:eastAsiaTheme="minorEastAsia"/>
          <w:color w:val="000000" w:themeColor="text1"/>
          <w:sz w:val="24"/>
        </w:rPr>
        <w:t>2.4</w:t>
      </w:r>
      <w:r w:rsidRPr="009C6475">
        <w:rPr>
          <w:rFonts w:eastAsiaTheme="minorEastAsia"/>
          <w:color w:val="000000" w:themeColor="text1"/>
          <w:sz w:val="24"/>
        </w:rPr>
        <w:t>亿，利润</w:t>
      </w:r>
      <w:r w:rsidRPr="009C6475">
        <w:rPr>
          <w:rFonts w:eastAsiaTheme="minorEastAsia"/>
          <w:color w:val="000000" w:themeColor="text1"/>
          <w:sz w:val="24"/>
        </w:rPr>
        <w:t>0.12</w:t>
      </w:r>
      <w:r w:rsidRPr="009C6475">
        <w:rPr>
          <w:rFonts w:eastAsiaTheme="minorEastAsia"/>
          <w:color w:val="000000" w:themeColor="text1"/>
          <w:sz w:val="24"/>
        </w:rPr>
        <w:t>亿，取得显著的经济效益。项目为保障安徽、江西等多个重点流域和土壤生态环境安全</w:t>
      </w:r>
      <w:proofErr w:type="gramStart"/>
      <w:r w:rsidRPr="009C6475">
        <w:rPr>
          <w:rFonts w:eastAsiaTheme="minorEastAsia"/>
          <w:color w:val="000000" w:themeColor="text1"/>
          <w:sz w:val="24"/>
        </w:rPr>
        <w:t>作出</w:t>
      </w:r>
      <w:proofErr w:type="gramEnd"/>
      <w:r w:rsidRPr="009C6475">
        <w:rPr>
          <w:rFonts w:eastAsiaTheme="minorEastAsia"/>
          <w:color w:val="000000" w:themeColor="text1"/>
          <w:sz w:val="24"/>
        </w:rPr>
        <w:t>很重要贡献，惠及</w:t>
      </w:r>
      <w:r w:rsidRPr="009C6475">
        <w:rPr>
          <w:rFonts w:eastAsiaTheme="minorEastAsia"/>
          <w:color w:val="000000" w:themeColor="text1"/>
          <w:sz w:val="24"/>
        </w:rPr>
        <w:t>3</w:t>
      </w:r>
      <w:proofErr w:type="gramStart"/>
      <w:r w:rsidR="00621582">
        <w:rPr>
          <w:rFonts w:eastAsiaTheme="minorEastAsia"/>
          <w:color w:val="000000" w:themeColor="text1"/>
          <w:sz w:val="24"/>
        </w:rPr>
        <w:t>千万</w:t>
      </w:r>
      <w:proofErr w:type="gramEnd"/>
      <w:r w:rsidR="00621582">
        <w:rPr>
          <w:rFonts w:eastAsiaTheme="minorEastAsia"/>
          <w:color w:val="000000" w:themeColor="text1"/>
          <w:sz w:val="24"/>
        </w:rPr>
        <w:t>人口，得到了国内外环境界的高度评价</w:t>
      </w:r>
      <w:r w:rsidR="00621582">
        <w:rPr>
          <w:rFonts w:eastAsiaTheme="minorEastAsia" w:hint="eastAsia"/>
          <w:color w:val="000000" w:themeColor="text1"/>
          <w:sz w:val="24"/>
        </w:rPr>
        <w:t>，也</w:t>
      </w:r>
      <w:r w:rsidR="009C6475" w:rsidRPr="009C6475">
        <w:rPr>
          <w:rFonts w:eastAsiaTheme="minorEastAsia" w:hint="eastAsia"/>
          <w:color w:val="000000" w:themeColor="text1"/>
          <w:sz w:val="24"/>
        </w:rPr>
        <w:t>为促进行业技术进步、推动产业转型升级起到了引领示范作用。</w:t>
      </w:r>
    </w:p>
    <w:p w:rsidR="001E0CFE" w:rsidRDefault="00D8064F" w:rsidP="001E0CFE">
      <w:pPr>
        <w:pStyle w:val="a5"/>
        <w:numPr>
          <w:ilvl w:val="0"/>
          <w:numId w:val="1"/>
        </w:numPr>
        <w:spacing w:beforeLines="50" w:before="156" w:line="360" w:lineRule="exact"/>
        <w:ind w:firstLineChars="0"/>
        <w:rPr>
          <w:rFonts w:eastAsiaTheme="minorEastAsia"/>
          <w:b/>
          <w:sz w:val="24"/>
        </w:rPr>
      </w:pPr>
      <w:r w:rsidRPr="00AB66C9">
        <w:rPr>
          <w:rFonts w:eastAsiaTheme="minorEastAsia"/>
          <w:b/>
          <w:sz w:val="24"/>
        </w:rPr>
        <w:t>客观评价</w:t>
      </w:r>
    </w:p>
    <w:p w:rsidR="00AB66C9" w:rsidRPr="001E0CFE" w:rsidRDefault="001E0CFE" w:rsidP="007D52FB">
      <w:pPr>
        <w:pStyle w:val="a9"/>
        <w:shd w:val="clear" w:color="auto" w:fill="FFFFFF"/>
        <w:spacing w:before="0" w:beforeAutospacing="0" w:after="0" w:afterAutospacing="0" w:line="360" w:lineRule="exact"/>
        <w:ind w:firstLineChars="300" w:firstLine="720"/>
        <w:rPr>
          <w:rStyle w:val="a7"/>
          <w:rFonts w:ascii="Times New Roman" w:eastAsiaTheme="minorEastAsia" w:hAnsi="Times New Roman" w:cs="Times New Roman"/>
          <w:b w:val="0"/>
          <w:bCs w:val="0"/>
        </w:rPr>
      </w:pPr>
      <w:r w:rsidRPr="001E0CFE">
        <w:rPr>
          <w:rFonts w:hint="eastAsia"/>
          <w:bCs/>
          <w:color w:val="000000" w:themeColor="text1"/>
        </w:rPr>
        <w:t>1、</w:t>
      </w:r>
      <w:r w:rsidR="00AB66C9" w:rsidRPr="001E0CFE">
        <w:rPr>
          <w:bCs/>
          <w:color w:val="000000" w:themeColor="text1"/>
        </w:rPr>
        <w:t>技术鉴定与专家评价</w:t>
      </w:r>
    </w:p>
    <w:p w:rsidR="00AB66C9" w:rsidRPr="001E0CFE" w:rsidRDefault="00AB66C9" w:rsidP="007D52FB">
      <w:pPr>
        <w:pStyle w:val="a6"/>
        <w:spacing w:line="360" w:lineRule="exact"/>
        <w:ind w:firstLineChars="0" w:firstLine="420"/>
        <w:rPr>
          <w:rFonts w:ascii="Times New Roman"/>
          <w:szCs w:val="24"/>
        </w:rPr>
      </w:pPr>
      <w:r w:rsidRPr="001E0CFE">
        <w:rPr>
          <w:rFonts w:ascii="Times New Roman"/>
          <w:szCs w:val="24"/>
        </w:rPr>
        <w:t>2014</w:t>
      </w:r>
      <w:r w:rsidRPr="001E0CFE">
        <w:rPr>
          <w:rFonts w:ascii="Times New Roman"/>
          <w:szCs w:val="24"/>
        </w:rPr>
        <w:t>年</w:t>
      </w:r>
      <w:r w:rsidRPr="001E0CFE">
        <w:rPr>
          <w:rFonts w:ascii="Times New Roman"/>
          <w:szCs w:val="24"/>
        </w:rPr>
        <w:t>8</w:t>
      </w:r>
      <w:r w:rsidRPr="001E0CFE">
        <w:rPr>
          <w:rFonts w:ascii="Times New Roman"/>
          <w:szCs w:val="24"/>
        </w:rPr>
        <w:t>月，受江西省科技厅委托，潘自强院士带队的七人专家组对江西省重点新产品项目</w:t>
      </w:r>
      <w:r w:rsidRPr="001E0CFE">
        <w:rPr>
          <w:rFonts w:ascii="Times New Roman"/>
          <w:szCs w:val="24"/>
        </w:rPr>
        <w:t>“</w:t>
      </w:r>
      <w:r w:rsidRPr="001E0CFE">
        <w:rPr>
          <w:rFonts w:ascii="Times New Roman"/>
          <w:szCs w:val="24"/>
        </w:rPr>
        <w:t>高效除重金属功能新型复合材料</w:t>
      </w:r>
      <w:r w:rsidRPr="001E0CFE">
        <w:rPr>
          <w:rFonts w:ascii="Times New Roman"/>
          <w:szCs w:val="24"/>
        </w:rPr>
        <w:t>”</w:t>
      </w:r>
      <w:r w:rsidRPr="001E0CFE">
        <w:rPr>
          <w:rFonts w:ascii="Times New Roman"/>
          <w:szCs w:val="24"/>
        </w:rPr>
        <w:t>进行鉴定，认为该项目在</w:t>
      </w:r>
      <w:proofErr w:type="gramStart"/>
      <w:r w:rsidRPr="001E0CFE">
        <w:rPr>
          <w:rFonts w:ascii="Times New Roman"/>
          <w:szCs w:val="24"/>
        </w:rPr>
        <w:t>介</w:t>
      </w:r>
      <w:proofErr w:type="gramEnd"/>
      <w:r w:rsidRPr="001E0CFE">
        <w:rPr>
          <w:rFonts w:ascii="Times New Roman"/>
          <w:szCs w:val="24"/>
        </w:rPr>
        <w:t>亚多孔硅吸附材料表面进行功能化单分子层的自组装技术，并利用具有吸附重金属功能的功能团进行表面改性，实现了孔径可调，高表面多孔复合材料的工业化生产，具有广泛的适应性、高选择性、高吸附率、可重复使用等优点。产品达到国际领先水平！</w:t>
      </w:r>
    </w:p>
    <w:p w:rsidR="00AB66C9" w:rsidRPr="001E0CFE" w:rsidRDefault="00AB66C9" w:rsidP="007D52FB">
      <w:pPr>
        <w:pStyle w:val="a6"/>
        <w:spacing w:line="360" w:lineRule="exact"/>
        <w:ind w:firstLineChars="0" w:firstLine="420"/>
        <w:rPr>
          <w:rFonts w:ascii="Times New Roman"/>
          <w:szCs w:val="24"/>
        </w:rPr>
      </w:pPr>
      <w:r w:rsidRPr="001E0CFE">
        <w:rPr>
          <w:rFonts w:ascii="Times New Roman"/>
          <w:szCs w:val="24"/>
        </w:rPr>
        <w:t>2015</w:t>
      </w:r>
      <w:r w:rsidRPr="001E0CFE">
        <w:rPr>
          <w:rFonts w:ascii="Times New Roman"/>
          <w:szCs w:val="24"/>
        </w:rPr>
        <w:t>年</w:t>
      </w:r>
      <w:r w:rsidRPr="001E0CFE">
        <w:rPr>
          <w:rFonts w:ascii="Times New Roman"/>
          <w:szCs w:val="24"/>
        </w:rPr>
        <w:t>7</w:t>
      </w:r>
      <w:r w:rsidRPr="001E0CFE">
        <w:rPr>
          <w:rFonts w:ascii="Times New Roman"/>
          <w:szCs w:val="24"/>
        </w:rPr>
        <w:t>月，中国高科技产业化研究会在北京组织</w:t>
      </w:r>
      <w:r w:rsidRPr="001E0CFE">
        <w:rPr>
          <w:rFonts w:ascii="Times New Roman"/>
          <w:szCs w:val="24"/>
        </w:rPr>
        <w:t>7</w:t>
      </w:r>
      <w:r w:rsidRPr="001E0CFE">
        <w:rPr>
          <w:rFonts w:ascii="Times New Roman"/>
          <w:szCs w:val="24"/>
        </w:rPr>
        <w:t>名</w:t>
      </w:r>
      <w:r w:rsidRPr="001E0CFE">
        <w:rPr>
          <w:rFonts w:ascii="Times New Roman"/>
          <w:szCs w:val="24"/>
        </w:rPr>
        <w:t>“</w:t>
      </w:r>
      <w:r w:rsidRPr="001E0CFE">
        <w:rPr>
          <w:rFonts w:ascii="Times New Roman"/>
          <w:szCs w:val="24"/>
        </w:rPr>
        <w:t>十三五</w:t>
      </w:r>
      <w:r w:rsidRPr="001E0CFE">
        <w:rPr>
          <w:rFonts w:ascii="Times New Roman"/>
          <w:szCs w:val="24"/>
        </w:rPr>
        <w:t>”</w:t>
      </w:r>
      <w:r w:rsidRPr="001E0CFE">
        <w:rPr>
          <w:rFonts w:ascii="Times New Roman"/>
          <w:szCs w:val="24"/>
        </w:rPr>
        <w:t>规划专家对</w:t>
      </w:r>
      <w:r w:rsidR="00434674" w:rsidRPr="00434674">
        <w:rPr>
          <w:rFonts w:ascii="Times New Roman"/>
          <w:szCs w:val="24"/>
        </w:rPr>
        <w:t>陶瓷吸附材料</w:t>
      </w:r>
      <w:r w:rsidRPr="001E0CFE">
        <w:rPr>
          <w:rFonts w:ascii="Times New Roman"/>
          <w:szCs w:val="24"/>
        </w:rPr>
        <w:t>在农田重金属治理方面的应用做科学技术成果评价，评价委员会认定该项目技术达到</w:t>
      </w:r>
      <w:r w:rsidRPr="001E0CFE">
        <w:rPr>
          <w:rFonts w:ascii="Times New Roman"/>
          <w:szCs w:val="24"/>
        </w:rPr>
        <w:t>“</w:t>
      </w:r>
      <w:r w:rsidRPr="001E0CFE">
        <w:rPr>
          <w:rFonts w:ascii="Times New Roman"/>
          <w:szCs w:val="24"/>
        </w:rPr>
        <w:t>国际先进</w:t>
      </w:r>
      <w:r w:rsidRPr="001E0CFE">
        <w:rPr>
          <w:rFonts w:ascii="Times New Roman"/>
          <w:szCs w:val="24"/>
        </w:rPr>
        <w:t>”</w:t>
      </w:r>
      <w:r w:rsidRPr="001E0CFE">
        <w:rPr>
          <w:rFonts w:ascii="Times New Roman"/>
          <w:szCs w:val="24"/>
        </w:rPr>
        <w:t>水平。</w:t>
      </w:r>
    </w:p>
    <w:p w:rsidR="00AB66C9" w:rsidRPr="001E0CFE" w:rsidRDefault="00AB66C9" w:rsidP="007D52FB">
      <w:pPr>
        <w:pStyle w:val="a6"/>
        <w:spacing w:line="360" w:lineRule="exact"/>
        <w:ind w:firstLineChars="0" w:firstLine="420"/>
        <w:rPr>
          <w:rFonts w:ascii="Times New Roman"/>
          <w:szCs w:val="24"/>
        </w:rPr>
      </w:pPr>
      <w:r w:rsidRPr="001E0CFE">
        <w:rPr>
          <w:rFonts w:ascii="Times New Roman"/>
          <w:bCs/>
          <w:szCs w:val="24"/>
        </w:rPr>
        <w:t>2017</w:t>
      </w:r>
      <w:r w:rsidRPr="001E0CFE">
        <w:rPr>
          <w:rFonts w:ascii="Times New Roman"/>
          <w:bCs/>
          <w:szCs w:val="24"/>
        </w:rPr>
        <w:t>年</w:t>
      </w:r>
      <w:r w:rsidRPr="001E0CFE">
        <w:rPr>
          <w:rFonts w:ascii="Times New Roman"/>
          <w:bCs/>
          <w:szCs w:val="24"/>
        </w:rPr>
        <w:t>4</w:t>
      </w:r>
      <w:r w:rsidRPr="001E0CFE">
        <w:rPr>
          <w:rFonts w:ascii="Times New Roman"/>
          <w:bCs/>
          <w:szCs w:val="24"/>
        </w:rPr>
        <w:t>月，</w:t>
      </w:r>
      <w:r w:rsidRPr="001E0CFE">
        <w:rPr>
          <w:rFonts w:ascii="Times New Roman"/>
          <w:szCs w:val="24"/>
        </w:rPr>
        <w:t>农业部科技发展中心组织魏复盛院士为组长的专家组对格丰</w:t>
      </w:r>
      <w:r w:rsidRPr="001E0CFE">
        <w:rPr>
          <w:rFonts w:ascii="Times New Roman"/>
          <w:szCs w:val="24"/>
        </w:rPr>
        <w:t>“</w:t>
      </w:r>
      <w:r w:rsidRPr="001E0CFE">
        <w:rPr>
          <w:rFonts w:ascii="Times New Roman"/>
          <w:szCs w:val="24"/>
        </w:rPr>
        <w:t>靶向重金属吸附土壤调理剂</w:t>
      </w:r>
      <w:r w:rsidRPr="001E0CFE">
        <w:rPr>
          <w:rFonts w:ascii="Times New Roman"/>
          <w:szCs w:val="24"/>
        </w:rPr>
        <w:t>”</w:t>
      </w:r>
      <w:r w:rsidRPr="001E0CFE">
        <w:rPr>
          <w:rFonts w:ascii="Times New Roman"/>
          <w:szCs w:val="24"/>
        </w:rPr>
        <w:t>的评定为</w:t>
      </w:r>
      <w:r w:rsidRPr="001E0CFE">
        <w:rPr>
          <w:rStyle w:val="a7"/>
          <w:rFonts w:ascii="Times New Roman"/>
          <w:b w:val="0"/>
          <w:szCs w:val="24"/>
        </w:rPr>
        <w:t>该项目具有广泛的应用前景，产品技术达到国际领先水平，</w:t>
      </w:r>
      <w:r w:rsidRPr="001E0CFE">
        <w:rPr>
          <w:rFonts w:ascii="Times New Roman"/>
          <w:bCs/>
          <w:szCs w:val="24"/>
        </w:rPr>
        <w:t>国际先进水平！</w:t>
      </w:r>
    </w:p>
    <w:p w:rsidR="00AB66C9" w:rsidRPr="001E0CFE" w:rsidRDefault="00AB66C9" w:rsidP="007D52FB">
      <w:pPr>
        <w:pStyle w:val="a6"/>
        <w:spacing w:line="360" w:lineRule="exact"/>
        <w:ind w:firstLineChars="0" w:firstLine="420"/>
        <w:rPr>
          <w:rFonts w:ascii="Times New Roman"/>
          <w:szCs w:val="24"/>
        </w:rPr>
      </w:pPr>
      <w:r w:rsidRPr="001E0CFE">
        <w:rPr>
          <w:rFonts w:ascii="Times New Roman"/>
          <w:szCs w:val="24"/>
        </w:rPr>
        <w:t>2019</w:t>
      </w:r>
      <w:r w:rsidRPr="001E0CFE">
        <w:rPr>
          <w:rFonts w:ascii="Times New Roman"/>
          <w:szCs w:val="24"/>
        </w:rPr>
        <w:t>年</w:t>
      </w:r>
      <w:r w:rsidRPr="001E0CFE">
        <w:rPr>
          <w:rFonts w:ascii="Times New Roman"/>
          <w:szCs w:val="24"/>
        </w:rPr>
        <w:t>2</w:t>
      </w:r>
      <w:r w:rsidRPr="001E0CFE">
        <w:rPr>
          <w:rFonts w:ascii="Times New Roman"/>
          <w:szCs w:val="24"/>
        </w:rPr>
        <w:t>月，农业农村部农业生态与资源保护总站对湖南省重金属污染耕地第三</w:t>
      </w:r>
      <w:proofErr w:type="gramStart"/>
      <w:r w:rsidRPr="001E0CFE">
        <w:rPr>
          <w:rFonts w:ascii="Times New Roman"/>
          <w:szCs w:val="24"/>
        </w:rPr>
        <w:t>方治理</w:t>
      </w:r>
      <w:proofErr w:type="gramEnd"/>
      <w:r w:rsidRPr="001E0CFE">
        <w:rPr>
          <w:rFonts w:ascii="Times New Roman"/>
          <w:szCs w:val="24"/>
        </w:rPr>
        <w:t>项目进行评价，由</w:t>
      </w:r>
      <w:proofErr w:type="gramStart"/>
      <w:r w:rsidRPr="001E0CFE">
        <w:rPr>
          <w:rFonts w:ascii="Times New Roman"/>
          <w:szCs w:val="24"/>
        </w:rPr>
        <w:t>格丰治理</w:t>
      </w:r>
      <w:proofErr w:type="gramEnd"/>
      <w:r w:rsidRPr="001E0CFE">
        <w:rPr>
          <w:rFonts w:ascii="Times New Roman"/>
          <w:szCs w:val="24"/>
        </w:rPr>
        <w:t>的攸县万亩项目以远超业主要求的指标在数十家治理单位中跻身前列。</w:t>
      </w:r>
    </w:p>
    <w:p w:rsidR="00AB66C9" w:rsidRPr="001E0CFE" w:rsidRDefault="001E0CFE" w:rsidP="007D52FB">
      <w:pPr>
        <w:pStyle w:val="a9"/>
        <w:shd w:val="clear" w:color="auto" w:fill="FFFFFF"/>
        <w:spacing w:before="0" w:beforeAutospacing="0" w:after="0" w:afterAutospacing="0" w:line="360" w:lineRule="exact"/>
        <w:ind w:firstLineChars="300" w:firstLine="720"/>
        <w:rPr>
          <w:color w:val="000000" w:themeColor="text1"/>
        </w:rPr>
      </w:pPr>
      <w:r w:rsidRPr="001E0CFE">
        <w:rPr>
          <w:rFonts w:hint="eastAsia"/>
          <w:color w:val="000000" w:themeColor="text1"/>
        </w:rPr>
        <w:t>2、</w:t>
      </w:r>
      <w:r w:rsidR="00AB66C9" w:rsidRPr="001E0CFE">
        <w:rPr>
          <w:color w:val="000000" w:themeColor="text1"/>
        </w:rPr>
        <w:t>科技查新报告</w:t>
      </w:r>
    </w:p>
    <w:p w:rsidR="00AB66C9" w:rsidRPr="001E0CFE" w:rsidRDefault="00AB66C9" w:rsidP="007D52FB">
      <w:pPr>
        <w:pStyle w:val="a6"/>
        <w:spacing w:line="360" w:lineRule="exact"/>
        <w:ind w:firstLineChars="0" w:firstLine="420"/>
        <w:rPr>
          <w:rFonts w:ascii="Times New Roman"/>
          <w:bCs/>
          <w:szCs w:val="24"/>
        </w:rPr>
      </w:pPr>
      <w:r w:rsidRPr="001E0CFE">
        <w:rPr>
          <w:rFonts w:ascii="Times New Roman"/>
          <w:bCs/>
          <w:szCs w:val="24"/>
        </w:rPr>
        <w:t>靶向重金属吸附土壤调理剂研究与应用经科学技术部查新，结论如下：本项目所述综合技术特点的靶向重金属吸附土壤调理剂研究与应用，</w:t>
      </w:r>
      <w:r w:rsidRPr="001E0CFE">
        <w:rPr>
          <w:rFonts w:ascii="Times New Roman"/>
          <w:bCs/>
          <w:szCs w:val="24"/>
        </w:rPr>
        <w:t xml:space="preserve"> </w:t>
      </w:r>
      <w:r w:rsidRPr="001E0CFE">
        <w:rPr>
          <w:rFonts w:ascii="Times New Roman"/>
          <w:bCs/>
          <w:szCs w:val="24"/>
        </w:rPr>
        <w:t>在所检文献以及时限范围内，</w:t>
      </w:r>
      <w:r w:rsidRPr="001E0CFE">
        <w:rPr>
          <w:rFonts w:ascii="Times New Roman"/>
          <w:bCs/>
          <w:szCs w:val="24"/>
        </w:rPr>
        <w:t xml:space="preserve"> </w:t>
      </w:r>
      <w:r w:rsidRPr="001E0CFE">
        <w:rPr>
          <w:rFonts w:ascii="Times New Roman"/>
          <w:bCs/>
          <w:szCs w:val="24"/>
        </w:rPr>
        <w:t>国内外未见文献报道。</w:t>
      </w:r>
    </w:p>
    <w:p w:rsidR="00AB66C9" w:rsidRPr="001E0CFE" w:rsidRDefault="00AB66C9" w:rsidP="007D52FB">
      <w:pPr>
        <w:tabs>
          <w:tab w:val="right" w:pos="8505"/>
        </w:tabs>
        <w:autoSpaceDE w:val="0"/>
        <w:autoSpaceDN w:val="0"/>
        <w:adjustRightInd w:val="0"/>
        <w:spacing w:line="360" w:lineRule="exact"/>
        <w:ind w:firstLineChars="300" w:firstLine="720"/>
        <w:jc w:val="left"/>
        <w:rPr>
          <w:rStyle w:val="a7"/>
          <w:rFonts w:eastAsiaTheme="minorEastAsia"/>
          <w:b w:val="0"/>
          <w:sz w:val="24"/>
        </w:rPr>
      </w:pPr>
      <w:r w:rsidRPr="001E0CFE">
        <w:rPr>
          <w:rStyle w:val="a7"/>
          <w:rFonts w:eastAsiaTheme="minorEastAsia"/>
          <w:b w:val="0"/>
          <w:sz w:val="24"/>
        </w:rPr>
        <w:t>3</w:t>
      </w:r>
      <w:r w:rsidRPr="001E0CFE">
        <w:rPr>
          <w:rStyle w:val="a7"/>
          <w:rFonts w:eastAsiaTheme="minorEastAsia"/>
          <w:b w:val="0"/>
          <w:sz w:val="24"/>
        </w:rPr>
        <w:t>、成果鉴定结论</w:t>
      </w:r>
    </w:p>
    <w:p w:rsidR="00AB66C9" w:rsidRPr="001E0CFE" w:rsidRDefault="00AB66C9" w:rsidP="007D52FB">
      <w:pPr>
        <w:tabs>
          <w:tab w:val="right" w:pos="8505"/>
        </w:tabs>
        <w:autoSpaceDE w:val="0"/>
        <w:autoSpaceDN w:val="0"/>
        <w:adjustRightInd w:val="0"/>
        <w:spacing w:line="360" w:lineRule="exact"/>
        <w:ind w:firstLineChars="200" w:firstLine="480"/>
        <w:jc w:val="left"/>
        <w:rPr>
          <w:rStyle w:val="a7"/>
          <w:rFonts w:eastAsiaTheme="minorEastAsia"/>
          <w:b w:val="0"/>
          <w:sz w:val="24"/>
        </w:rPr>
      </w:pPr>
      <w:r w:rsidRPr="001E0CFE">
        <w:rPr>
          <w:rStyle w:val="a7"/>
          <w:rFonts w:eastAsiaTheme="minorEastAsia"/>
          <w:b w:val="0"/>
          <w:sz w:val="24"/>
        </w:rPr>
        <w:t>成果《靶向重金属吸附土壤调理剂研究与应用》（农科中心（评价）字［</w:t>
      </w:r>
      <w:r w:rsidRPr="001E0CFE">
        <w:rPr>
          <w:rStyle w:val="a7"/>
          <w:rFonts w:eastAsiaTheme="minorEastAsia"/>
          <w:b w:val="0"/>
          <w:sz w:val="24"/>
        </w:rPr>
        <w:t>2017</w:t>
      </w:r>
      <w:r w:rsidRPr="001E0CFE">
        <w:rPr>
          <w:rStyle w:val="a7"/>
          <w:rFonts w:eastAsiaTheme="minorEastAsia"/>
          <w:b w:val="0"/>
          <w:sz w:val="24"/>
        </w:rPr>
        <w:t>］第</w:t>
      </w:r>
      <w:r w:rsidRPr="001E0CFE">
        <w:rPr>
          <w:rStyle w:val="a7"/>
          <w:rFonts w:eastAsiaTheme="minorEastAsia"/>
          <w:b w:val="0"/>
          <w:sz w:val="24"/>
        </w:rPr>
        <w:t>56</w:t>
      </w:r>
      <w:r w:rsidRPr="001E0CFE">
        <w:rPr>
          <w:rStyle w:val="a7"/>
          <w:rFonts w:eastAsiaTheme="minorEastAsia"/>
          <w:b w:val="0"/>
          <w:sz w:val="24"/>
        </w:rPr>
        <w:t>号），经农业部科技发展中心评价，主要创新点：（</w:t>
      </w:r>
      <w:r w:rsidRPr="001E0CFE">
        <w:rPr>
          <w:rStyle w:val="a7"/>
          <w:rFonts w:eastAsiaTheme="minorEastAsia"/>
          <w:b w:val="0"/>
          <w:sz w:val="24"/>
        </w:rPr>
        <w:t>1</w:t>
      </w:r>
      <w:r w:rsidRPr="001E0CFE">
        <w:rPr>
          <w:rStyle w:val="a7"/>
          <w:rFonts w:eastAsiaTheme="minorEastAsia"/>
          <w:b w:val="0"/>
          <w:sz w:val="24"/>
        </w:rPr>
        <w:t>）以高比表面积纳米陶瓷制作技术制备材料主体，对土壤中重金属（</w:t>
      </w:r>
      <w:r w:rsidRPr="001E0CFE">
        <w:rPr>
          <w:rStyle w:val="a7"/>
          <w:rFonts w:eastAsiaTheme="minorEastAsia"/>
          <w:b w:val="0"/>
          <w:sz w:val="24"/>
        </w:rPr>
        <w:t>Cd</w:t>
      </w:r>
      <w:r w:rsidRPr="001E0CFE">
        <w:rPr>
          <w:rStyle w:val="a7"/>
          <w:rFonts w:eastAsiaTheme="minorEastAsia"/>
          <w:b w:val="0"/>
          <w:sz w:val="24"/>
        </w:rPr>
        <w:t>、</w:t>
      </w:r>
      <w:proofErr w:type="spellStart"/>
      <w:r w:rsidRPr="001E0CFE">
        <w:rPr>
          <w:rStyle w:val="a7"/>
          <w:rFonts w:eastAsiaTheme="minorEastAsia"/>
          <w:b w:val="0"/>
          <w:sz w:val="24"/>
        </w:rPr>
        <w:t>Pb</w:t>
      </w:r>
      <w:proofErr w:type="spellEnd"/>
      <w:r w:rsidRPr="001E0CFE">
        <w:rPr>
          <w:rStyle w:val="a7"/>
          <w:rFonts w:eastAsiaTheme="minorEastAsia"/>
          <w:b w:val="0"/>
          <w:sz w:val="24"/>
        </w:rPr>
        <w:t>、</w:t>
      </w:r>
      <w:r w:rsidRPr="001E0CFE">
        <w:rPr>
          <w:rStyle w:val="a7"/>
          <w:rFonts w:eastAsiaTheme="minorEastAsia"/>
          <w:b w:val="0"/>
          <w:sz w:val="24"/>
        </w:rPr>
        <w:t>Hg</w:t>
      </w:r>
      <w:r w:rsidRPr="001E0CFE">
        <w:rPr>
          <w:rStyle w:val="a7"/>
          <w:rFonts w:eastAsiaTheme="minorEastAsia"/>
          <w:b w:val="0"/>
          <w:sz w:val="24"/>
        </w:rPr>
        <w:t>）的吸附容量高；</w:t>
      </w:r>
      <w:r w:rsidRPr="001E0CFE">
        <w:rPr>
          <w:rStyle w:val="a7"/>
          <w:rFonts w:eastAsiaTheme="minorEastAsia"/>
          <w:b w:val="0"/>
          <w:sz w:val="24"/>
        </w:rPr>
        <w:t>(2</w:t>
      </w:r>
      <w:r w:rsidRPr="001E0CFE">
        <w:rPr>
          <w:rStyle w:val="a7"/>
          <w:rFonts w:eastAsiaTheme="minorEastAsia"/>
          <w:b w:val="0"/>
          <w:sz w:val="24"/>
        </w:rPr>
        <w:t>）采用分子组装技术实现土壤调理剂对土壤中重金属（</w:t>
      </w:r>
      <w:r w:rsidRPr="001E0CFE">
        <w:rPr>
          <w:rStyle w:val="a7"/>
          <w:rFonts w:eastAsiaTheme="minorEastAsia"/>
          <w:b w:val="0"/>
          <w:sz w:val="24"/>
        </w:rPr>
        <w:t>Cd</w:t>
      </w:r>
      <w:r w:rsidRPr="001E0CFE">
        <w:rPr>
          <w:rStyle w:val="a7"/>
          <w:rFonts w:eastAsiaTheme="minorEastAsia"/>
          <w:b w:val="0"/>
          <w:sz w:val="24"/>
        </w:rPr>
        <w:t>、</w:t>
      </w:r>
      <w:proofErr w:type="spellStart"/>
      <w:r w:rsidRPr="001E0CFE">
        <w:rPr>
          <w:rStyle w:val="a7"/>
          <w:rFonts w:eastAsiaTheme="minorEastAsia"/>
          <w:b w:val="0"/>
          <w:sz w:val="24"/>
        </w:rPr>
        <w:t>Pb</w:t>
      </w:r>
      <w:proofErr w:type="spellEnd"/>
      <w:r w:rsidRPr="001E0CFE">
        <w:rPr>
          <w:rStyle w:val="a7"/>
          <w:rFonts w:eastAsiaTheme="minorEastAsia"/>
          <w:b w:val="0"/>
          <w:sz w:val="24"/>
        </w:rPr>
        <w:t>、</w:t>
      </w:r>
      <w:r w:rsidRPr="001E0CFE">
        <w:rPr>
          <w:rStyle w:val="a7"/>
          <w:rFonts w:eastAsiaTheme="minorEastAsia"/>
          <w:b w:val="0"/>
          <w:sz w:val="24"/>
        </w:rPr>
        <w:t>Hg</w:t>
      </w:r>
      <w:r w:rsidRPr="001E0CFE">
        <w:rPr>
          <w:rStyle w:val="a7"/>
          <w:rFonts w:eastAsiaTheme="minorEastAsia"/>
          <w:b w:val="0"/>
          <w:sz w:val="24"/>
        </w:rPr>
        <w:t>）的靶向吸附功能，其作用主要为化学键合吸附，稳定性强；</w:t>
      </w:r>
      <w:r w:rsidRPr="001E0CFE">
        <w:rPr>
          <w:rStyle w:val="a7"/>
          <w:rFonts w:eastAsiaTheme="minorEastAsia"/>
          <w:b w:val="0"/>
          <w:sz w:val="24"/>
        </w:rPr>
        <w:t>(3</w:t>
      </w:r>
      <w:r w:rsidRPr="001E0CFE">
        <w:rPr>
          <w:rStyle w:val="a7"/>
          <w:rFonts w:eastAsiaTheme="minorEastAsia"/>
          <w:b w:val="0"/>
          <w:sz w:val="24"/>
        </w:rPr>
        <w:t>）对土壤环境及植物生长安全无二次污染；（</w:t>
      </w:r>
      <w:r w:rsidRPr="001E0CFE">
        <w:rPr>
          <w:rStyle w:val="a7"/>
          <w:rFonts w:eastAsiaTheme="minorEastAsia"/>
          <w:b w:val="0"/>
          <w:sz w:val="24"/>
        </w:rPr>
        <w:t>3</w:t>
      </w:r>
      <w:r w:rsidRPr="001E0CFE">
        <w:rPr>
          <w:rStyle w:val="a7"/>
          <w:rFonts w:eastAsiaTheme="minorEastAsia"/>
          <w:b w:val="0"/>
          <w:sz w:val="24"/>
        </w:rPr>
        <w:t>）在湖南、江西、安徽、广东等多地市农田不同污染程度的单、双季稻近</w:t>
      </w:r>
      <w:r w:rsidRPr="001E0CFE">
        <w:rPr>
          <w:rStyle w:val="a7"/>
          <w:rFonts w:eastAsiaTheme="minorEastAsia"/>
          <w:b w:val="0"/>
          <w:sz w:val="24"/>
        </w:rPr>
        <w:t>2000</w:t>
      </w:r>
      <w:r w:rsidRPr="001E0CFE">
        <w:rPr>
          <w:rStyle w:val="a7"/>
          <w:rFonts w:eastAsiaTheme="minorEastAsia"/>
          <w:b w:val="0"/>
          <w:sz w:val="24"/>
        </w:rPr>
        <w:t>亩的应用示范：</w:t>
      </w:r>
      <w:r w:rsidRPr="001E0CFE">
        <w:rPr>
          <w:rStyle w:val="a7"/>
          <w:rFonts w:ascii="宋体" w:hAnsi="宋体" w:cs="宋体" w:hint="eastAsia"/>
          <w:b w:val="0"/>
          <w:sz w:val="24"/>
        </w:rPr>
        <w:t>①</w:t>
      </w:r>
      <w:r w:rsidRPr="001E0CFE">
        <w:rPr>
          <w:rStyle w:val="a7"/>
          <w:rFonts w:eastAsiaTheme="minorEastAsia"/>
          <w:b w:val="0"/>
          <w:sz w:val="24"/>
        </w:rPr>
        <w:t>对土壤中的有效态重金属（</w:t>
      </w:r>
      <w:r w:rsidRPr="001E0CFE">
        <w:rPr>
          <w:rStyle w:val="a7"/>
          <w:rFonts w:eastAsiaTheme="minorEastAsia"/>
          <w:b w:val="0"/>
          <w:sz w:val="24"/>
        </w:rPr>
        <w:t>Cd</w:t>
      </w:r>
      <w:r w:rsidRPr="001E0CFE">
        <w:rPr>
          <w:rStyle w:val="a7"/>
          <w:rFonts w:eastAsiaTheme="minorEastAsia"/>
          <w:b w:val="0"/>
          <w:sz w:val="24"/>
        </w:rPr>
        <w:t>、</w:t>
      </w:r>
      <w:proofErr w:type="spellStart"/>
      <w:r w:rsidRPr="001E0CFE">
        <w:rPr>
          <w:rStyle w:val="a7"/>
          <w:rFonts w:eastAsiaTheme="minorEastAsia"/>
          <w:b w:val="0"/>
          <w:sz w:val="24"/>
        </w:rPr>
        <w:t>Pb</w:t>
      </w:r>
      <w:proofErr w:type="spellEnd"/>
      <w:r w:rsidRPr="001E0CFE">
        <w:rPr>
          <w:rStyle w:val="a7"/>
          <w:rFonts w:eastAsiaTheme="minorEastAsia"/>
          <w:b w:val="0"/>
          <w:sz w:val="24"/>
        </w:rPr>
        <w:t>、</w:t>
      </w:r>
      <w:r w:rsidRPr="001E0CFE">
        <w:rPr>
          <w:rStyle w:val="a7"/>
          <w:rFonts w:eastAsiaTheme="minorEastAsia"/>
          <w:b w:val="0"/>
          <w:sz w:val="24"/>
        </w:rPr>
        <w:t>Hg</w:t>
      </w:r>
      <w:r w:rsidRPr="001E0CFE">
        <w:rPr>
          <w:rStyle w:val="a7"/>
          <w:rFonts w:eastAsiaTheme="minorEastAsia"/>
          <w:b w:val="0"/>
          <w:sz w:val="24"/>
        </w:rPr>
        <w:t>）</w:t>
      </w:r>
      <w:r w:rsidRPr="001E0CFE">
        <w:rPr>
          <w:rStyle w:val="a7"/>
          <w:rFonts w:eastAsiaTheme="minorEastAsia"/>
          <w:b w:val="0"/>
          <w:sz w:val="24"/>
        </w:rPr>
        <w:lastRenderedPageBreak/>
        <w:t>降低效果明显；</w:t>
      </w:r>
      <w:r w:rsidRPr="001E0CFE">
        <w:rPr>
          <w:rStyle w:val="a7"/>
          <w:rFonts w:ascii="宋体" w:hAnsi="宋体" w:cs="宋体" w:hint="eastAsia"/>
          <w:b w:val="0"/>
          <w:sz w:val="24"/>
        </w:rPr>
        <w:t>②</w:t>
      </w:r>
      <w:r w:rsidRPr="001E0CFE">
        <w:rPr>
          <w:rStyle w:val="a7"/>
          <w:rFonts w:eastAsiaTheme="minorEastAsia"/>
          <w:b w:val="0"/>
          <w:sz w:val="24"/>
        </w:rPr>
        <w:t>可降低稻米中镉含量</w:t>
      </w:r>
      <w:r w:rsidRPr="001E0CFE">
        <w:rPr>
          <w:rStyle w:val="a7"/>
          <w:rFonts w:eastAsiaTheme="minorEastAsia"/>
          <w:b w:val="0"/>
          <w:sz w:val="24"/>
        </w:rPr>
        <w:t>40-98%</w:t>
      </w:r>
      <w:r w:rsidRPr="001E0CFE">
        <w:rPr>
          <w:rStyle w:val="a7"/>
          <w:rFonts w:eastAsiaTheme="minorEastAsia"/>
          <w:b w:val="0"/>
          <w:sz w:val="24"/>
        </w:rPr>
        <w:t>，配合品种、栽培等其他措施，可实现中～轻度污染的农田稻米</w:t>
      </w:r>
      <w:proofErr w:type="gramStart"/>
      <w:r w:rsidRPr="001E0CFE">
        <w:rPr>
          <w:rStyle w:val="a7"/>
          <w:rFonts w:eastAsiaTheme="minorEastAsia"/>
          <w:b w:val="0"/>
          <w:sz w:val="24"/>
        </w:rPr>
        <w:t>个</w:t>
      </w:r>
      <w:proofErr w:type="gramEnd"/>
      <w:r w:rsidRPr="001E0CFE">
        <w:rPr>
          <w:rStyle w:val="a7"/>
          <w:rFonts w:eastAsiaTheme="minorEastAsia"/>
          <w:b w:val="0"/>
          <w:sz w:val="24"/>
        </w:rPr>
        <w:t>符合《食品中污染物限量》（</w:t>
      </w:r>
      <w:r w:rsidRPr="001E0CFE">
        <w:rPr>
          <w:rStyle w:val="a7"/>
          <w:rFonts w:eastAsiaTheme="minorEastAsia"/>
          <w:b w:val="0"/>
          <w:sz w:val="24"/>
        </w:rPr>
        <w:t>GB2762-2012</w:t>
      </w:r>
      <w:r w:rsidRPr="001E0CFE">
        <w:rPr>
          <w:rStyle w:val="a7"/>
          <w:rFonts w:eastAsiaTheme="minorEastAsia"/>
          <w:b w:val="0"/>
          <w:sz w:val="24"/>
        </w:rPr>
        <w:t>）要求；</w:t>
      </w:r>
      <w:r w:rsidRPr="001E0CFE">
        <w:rPr>
          <w:rStyle w:val="a7"/>
          <w:rFonts w:ascii="宋体" w:hAnsi="宋体" w:cs="宋体" w:hint="eastAsia"/>
          <w:b w:val="0"/>
          <w:sz w:val="24"/>
        </w:rPr>
        <w:t>③</w:t>
      </w:r>
      <w:r w:rsidRPr="001E0CFE">
        <w:rPr>
          <w:rStyle w:val="a7"/>
          <w:rFonts w:eastAsiaTheme="minorEastAsia"/>
          <w:b w:val="0"/>
          <w:sz w:val="24"/>
        </w:rPr>
        <w:t>水稻产量稳中有升，具有良好的生态和社会效益。（</w:t>
      </w:r>
      <w:r w:rsidRPr="001E0CFE">
        <w:rPr>
          <w:rStyle w:val="a7"/>
          <w:rFonts w:eastAsiaTheme="minorEastAsia"/>
          <w:b w:val="0"/>
          <w:sz w:val="24"/>
        </w:rPr>
        <w:t>4</w:t>
      </w:r>
      <w:r w:rsidRPr="001E0CFE">
        <w:rPr>
          <w:rStyle w:val="a7"/>
          <w:rFonts w:eastAsiaTheme="minorEastAsia"/>
          <w:b w:val="0"/>
          <w:sz w:val="24"/>
        </w:rPr>
        <w:t>）项目产品技术已获授权专利</w:t>
      </w:r>
      <w:r w:rsidRPr="001E0CFE">
        <w:rPr>
          <w:rStyle w:val="a7"/>
          <w:rFonts w:eastAsiaTheme="minorEastAsia"/>
          <w:b w:val="0"/>
          <w:sz w:val="24"/>
        </w:rPr>
        <w:t>C201410803523.X</w:t>
      </w:r>
      <w:r w:rsidRPr="001E0CFE">
        <w:rPr>
          <w:rStyle w:val="a7"/>
          <w:rFonts w:eastAsiaTheme="minorEastAsia"/>
          <w:b w:val="0"/>
          <w:sz w:val="24"/>
        </w:rPr>
        <w:t>），建立了万吨级产能，实现了靶向重金属吸附土壤调理剂的产业化。</w:t>
      </w:r>
    </w:p>
    <w:p w:rsidR="00AB66C9" w:rsidRPr="001E0CFE" w:rsidRDefault="00AB66C9" w:rsidP="007D52FB">
      <w:pPr>
        <w:pStyle w:val="a5"/>
        <w:numPr>
          <w:ilvl w:val="0"/>
          <w:numId w:val="24"/>
        </w:numPr>
        <w:tabs>
          <w:tab w:val="right" w:pos="8505"/>
        </w:tabs>
        <w:autoSpaceDE w:val="0"/>
        <w:autoSpaceDN w:val="0"/>
        <w:adjustRightInd w:val="0"/>
        <w:spacing w:line="360" w:lineRule="exact"/>
        <w:ind w:firstLineChars="0"/>
        <w:jc w:val="left"/>
        <w:rPr>
          <w:rFonts w:eastAsiaTheme="minorEastAsia"/>
          <w:bCs/>
          <w:sz w:val="24"/>
        </w:rPr>
      </w:pPr>
      <w:r w:rsidRPr="001E0CFE">
        <w:rPr>
          <w:rStyle w:val="a7"/>
          <w:rFonts w:eastAsiaTheme="minorEastAsia"/>
          <w:b w:val="0"/>
          <w:sz w:val="24"/>
        </w:rPr>
        <w:t>专利情况</w:t>
      </w:r>
      <w:r w:rsidRPr="001E0CFE">
        <w:rPr>
          <w:rStyle w:val="a7"/>
          <w:rFonts w:eastAsiaTheme="minorEastAsia"/>
          <w:b w:val="0"/>
          <w:sz w:val="24"/>
        </w:rPr>
        <w:t xml:space="preserve"> </w:t>
      </w:r>
      <w:r w:rsidRPr="001E0CFE">
        <w:rPr>
          <w:rFonts w:eastAsiaTheme="minorEastAsia"/>
          <w:kern w:val="0"/>
          <w:sz w:val="24"/>
        </w:rPr>
        <w:t>项目获授权发明专利</w:t>
      </w:r>
      <w:r w:rsidRPr="001E0CFE">
        <w:rPr>
          <w:rFonts w:eastAsiaTheme="minorEastAsia"/>
          <w:kern w:val="0"/>
          <w:sz w:val="24"/>
        </w:rPr>
        <w:t>19</w:t>
      </w:r>
      <w:r w:rsidRPr="001E0CFE">
        <w:rPr>
          <w:rFonts w:eastAsiaTheme="minorEastAsia"/>
          <w:kern w:val="0"/>
          <w:sz w:val="24"/>
        </w:rPr>
        <w:t>项，实用新型专利</w:t>
      </w:r>
      <w:r w:rsidRPr="001E0CFE">
        <w:rPr>
          <w:rFonts w:eastAsiaTheme="minorEastAsia"/>
          <w:kern w:val="0"/>
          <w:sz w:val="24"/>
        </w:rPr>
        <w:t>10</w:t>
      </w:r>
      <w:r w:rsidRPr="001E0CFE">
        <w:rPr>
          <w:rFonts w:eastAsiaTheme="minorEastAsia"/>
          <w:kern w:val="0"/>
          <w:sz w:val="24"/>
        </w:rPr>
        <w:t>项。</w:t>
      </w:r>
    </w:p>
    <w:p w:rsidR="00AB66C9" w:rsidRPr="001E0CFE" w:rsidRDefault="00AB66C9" w:rsidP="007D52FB">
      <w:pPr>
        <w:numPr>
          <w:ilvl w:val="0"/>
          <w:numId w:val="24"/>
        </w:numPr>
        <w:tabs>
          <w:tab w:val="right" w:pos="8505"/>
        </w:tabs>
        <w:autoSpaceDE w:val="0"/>
        <w:autoSpaceDN w:val="0"/>
        <w:adjustRightInd w:val="0"/>
        <w:spacing w:line="360" w:lineRule="exact"/>
        <w:jc w:val="left"/>
        <w:rPr>
          <w:rStyle w:val="a7"/>
          <w:rFonts w:eastAsiaTheme="minorEastAsia"/>
          <w:b w:val="0"/>
          <w:sz w:val="24"/>
        </w:rPr>
      </w:pPr>
      <w:r w:rsidRPr="001E0CFE">
        <w:rPr>
          <w:rStyle w:val="a7"/>
          <w:rFonts w:eastAsiaTheme="minorEastAsia"/>
          <w:b w:val="0"/>
          <w:sz w:val="24"/>
        </w:rPr>
        <w:t>技术检测报告</w:t>
      </w:r>
    </w:p>
    <w:p w:rsidR="00AB66C9" w:rsidRPr="001E0CFE" w:rsidRDefault="00AB66C9" w:rsidP="007D52FB">
      <w:pPr>
        <w:pStyle w:val="a6"/>
        <w:spacing w:line="360" w:lineRule="exact"/>
        <w:ind w:firstLineChars="0" w:firstLine="420"/>
        <w:outlineLvl w:val="1"/>
        <w:rPr>
          <w:rFonts w:ascii="Times New Roman"/>
          <w:kern w:val="0"/>
          <w:szCs w:val="24"/>
        </w:rPr>
      </w:pPr>
      <w:r w:rsidRPr="001E0CFE">
        <w:rPr>
          <w:rFonts w:ascii="Times New Roman"/>
          <w:kern w:val="0"/>
          <w:szCs w:val="24"/>
        </w:rPr>
        <w:t>项目产品经法定机构检测，其技术指标符合企业标准</w:t>
      </w:r>
      <w:r w:rsidRPr="001E0CFE">
        <w:rPr>
          <w:rFonts w:ascii="Times New Roman"/>
          <w:kern w:val="0"/>
          <w:szCs w:val="24"/>
        </w:rPr>
        <w:t>Q/GF002-2014</w:t>
      </w:r>
      <w:r w:rsidRPr="001E0CFE">
        <w:rPr>
          <w:rFonts w:ascii="Times New Roman"/>
          <w:kern w:val="0"/>
          <w:szCs w:val="24"/>
        </w:rPr>
        <w:t>《高效除重金属功能新型复合材料》要求。经用户试用研究，对汞、铅、镉去除效果达到《污水综合排放标准》（</w:t>
      </w:r>
      <w:r w:rsidRPr="001E0CFE">
        <w:rPr>
          <w:rFonts w:ascii="Times New Roman"/>
          <w:kern w:val="0"/>
          <w:szCs w:val="24"/>
        </w:rPr>
        <w:t>GB8978-1996</w:t>
      </w:r>
      <w:r w:rsidRPr="001E0CFE">
        <w:rPr>
          <w:rFonts w:ascii="Times New Roman"/>
          <w:kern w:val="0"/>
          <w:szCs w:val="24"/>
        </w:rPr>
        <w:t>）排放标准，效果优于其他同类产品的性能。企业生产检测设备齐全，能够满足批量生产的需求，产品具有广阔的市场前景。</w:t>
      </w:r>
    </w:p>
    <w:p w:rsidR="00AB66C9" w:rsidRPr="001E0CFE" w:rsidRDefault="00AB66C9" w:rsidP="007D52FB">
      <w:pPr>
        <w:numPr>
          <w:ilvl w:val="0"/>
          <w:numId w:val="24"/>
        </w:numPr>
        <w:tabs>
          <w:tab w:val="right" w:pos="8505"/>
        </w:tabs>
        <w:autoSpaceDE w:val="0"/>
        <w:autoSpaceDN w:val="0"/>
        <w:adjustRightInd w:val="0"/>
        <w:spacing w:line="360" w:lineRule="exact"/>
        <w:jc w:val="left"/>
        <w:rPr>
          <w:rStyle w:val="a7"/>
          <w:rFonts w:eastAsiaTheme="minorEastAsia"/>
          <w:b w:val="0"/>
          <w:sz w:val="24"/>
        </w:rPr>
      </w:pPr>
      <w:r w:rsidRPr="001E0CFE">
        <w:rPr>
          <w:rStyle w:val="a7"/>
          <w:rFonts w:eastAsiaTheme="minorEastAsia"/>
          <w:b w:val="0"/>
          <w:sz w:val="24"/>
        </w:rPr>
        <w:t>用户评价</w:t>
      </w:r>
    </w:p>
    <w:p w:rsidR="00AB66C9" w:rsidRPr="001E0CFE" w:rsidRDefault="00AB66C9" w:rsidP="007D52FB">
      <w:pPr>
        <w:widowControl/>
        <w:spacing w:line="360" w:lineRule="exact"/>
        <w:ind w:firstLine="420"/>
        <w:jc w:val="left"/>
        <w:rPr>
          <w:rFonts w:eastAsiaTheme="minorEastAsia"/>
          <w:sz w:val="24"/>
        </w:rPr>
      </w:pPr>
      <w:r w:rsidRPr="001E0CFE">
        <w:rPr>
          <w:rFonts w:eastAsiaTheme="minorEastAsia"/>
          <w:sz w:val="24"/>
        </w:rPr>
        <w:t>2018</w:t>
      </w:r>
      <w:r w:rsidRPr="001E0CFE">
        <w:rPr>
          <w:rFonts w:eastAsiaTheme="minorEastAsia"/>
          <w:sz w:val="24"/>
        </w:rPr>
        <w:t>年，浙江巨化集团的氟化工废水经一级和二级处理后，经过先进催化材料和高级氧化技术处理之后，最终生化出水稳定在</w:t>
      </w:r>
      <w:r w:rsidRPr="001E0CFE">
        <w:rPr>
          <w:rFonts w:eastAsiaTheme="minorEastAsia"/>
          <w:sz w:val="24"/>
        </w:rPr>
        <w:t>COD</w:t>
      </w:r>
      <w:r w:rsidRPr="001E0CFE">
        <w:rPr>
          <w:rFonts w:eastAsiaTheme="minorEastAsia"/>
          <w:sz w:val="24"/>
        </w:rPr>
        <w:t>约</w:t>
      </w:r>
      <w:r w:rsidRPr="001E0CFE">
        <w:rPr>
          <w:rFonts w:eastAsiaTheme="minorEastAsia"/>
          <w:sz w:val="24"/>
        </w:rPr>
        <w:t>20-30mg/L</w:t>
      </w:r>
      <w:r w:rsidRPr="001E0CFE">
        <w:rPr>
          <w:rFonts w:eastAsiaTheme="minorEastAsia"/>
          <w:sz w:val="24"/>
        </w:rPr>
        <w:t>，氨氮</w:t>
      </w:r>
      <w:r w:rsidRPr="001E0CFE">
        <w:rPr>
          <w:rFonts w:eastAsiaTheme="minorEastAsia"/>
          <w:sz w:val="24"/>
        </w:rPr>
        <w:t>2-3mg/L</w:t>
      </w:r>
      <w:r w:rsidRPr="001E0CFE">
        <w:rPr>
          <w:rFonts w:eastAsiaTheme="minorEastAsia"/>
          <w:sz w:val="24"/>
        </w:rPr>
        <w:t>，满足排放标准要求，并荣获</w:t>
      </w:r>
      <w:r w:rsidRPr="001E0CFE">
        <w:rPr>
          <w:rFonts w:eastAsiaTheme="minorEastAsia"/>
          <w:sz w:val="24"/>
        </w:rPr>
        <w:t>G20</w:t>
      </w:r>
      <w:r w:rsidRPr="001E0CFE">
        <w:rPr>
          <w:rFonts w:eastAsiaTheme="minorEastAsia"/>
          <w:sz w:val="24"/>
        </w:rPr>
        <w:t>环境保护奖。</w:t>
      </w:r>
    </w:p>
    <w:p w:rsidR="00AB66C9" w:rsidRPr="001E0CFE" w:rsidRDefault="00AB66C9" w:rsidP="007D52FB">
      <w:pPr>
        <w:widowControl/>
        <w:spacing w:line="360" w:lineRule="exact"/>
        <w:ind w:firstLine="420"/>
        <w:jc w:val="left"/>
        <w:rPr>
          <w:rFonts w:eastAsiaTheme="minorEastAsia"/>
          <w:sz w:val="24"/>
        </w:rPr>
      </w:pPr>
      <w:r w:rsidRPr="001E0CFE">
        <w:rPr>
          <w:rFonts w:eastAsiaTheme="minorEastAsia"/>
          <w:sz w:val="24"/>
        </w:rPr>
        <w:t>2017</w:t>
      </w:r>
      <w:r w:rsidRPr="001E0CFE">
        <w:rPr>
          <w:rFonts w:eastAsiaTheme="minorEastAsia"/>
          <w:sz w:val="24"/>
        </w:rPr>
        <w:t>年，格丰环保科技有限公司承担铜陵市义安区</w:t>
      </w:r>
      <w:proofErr w:type="gramStart"/>
      <w:r w:rsidRPr="001E0CFE">
        <w:rPr>
          <w:rFonts w:eastAsiaTheme="minorEastAsia"/>
          <w:sz w:val="24"/>
        </w:rPr>
        <w:t>钟呜镇</w:t>
      </w:r>
      <w:proofErr w:type="gramEnd"/>
      <w:r w:rsidRPr="001E0CFE">
        <w:rPr>
          <w:rFonts w:eastAsiaTheme="minorEastAsia"/>
          <w:sz w:val="24"/>
        </w:rPr>
        <w:t>等三地农田重金属修复与治理工程。经安徽农业大学资环学院组织完成各项试验考察记载、采样、检测和分析汇总工作，结论认为：空白对照稻谷</w:t>
      </w:r>
      <w:proofErr w:type="gramStart"/>
      <w:r w:rsidRPr="001E0CFE">
        <w:rPr>
          <w:rFonts w:eastAsiaTheme="minorEastAsia"/>
          <w:sz w:val="24"/>
        </w:rPr>
        <w:t>镉</w:t>
      </w:r>
      <w:proofErr w:type="gramEnd"/>
      <w:r w:rsidRPr="001E0CFE">
        <w:rPr>
          <w:rFonts w:eastAsiaTheme="minorEastAsia"/>
          <w:sz w:val="24"/>
        </w:rPr>
        <w:t>含量</w:t>
      </w:r>
      <w:r w:rsidRPr="001E0CFE">
        <w:rPr>
          <w:rFonts w:eastAsiaTheme="minorEastAsia"/>
          <w:sz w:val="24"/>
        </w:rPr>
        <w:t xml:space="preserve">0.893 mg/kg, </w:t>
      </w:r>
      <w:r w:rsidRPr="001E0CFE">
        <w:rPr>
          <w:rFonts w:eastAsiaTheme="minorEastAsia"/>
          <w:sz w:val="24"/>
        </w:rPr>
        <w:t>处理区稻谷</w:t>
      </w:r>
      <w:proofErr w:type="gramStart"/>
      <w:r w:rsidRPr="001E0CFE">
        <w:rPr>
          <w:rFonts w:eastAsiaTheme="minorEastAsia"/>
          <w:sz w:val="24"/>
        </w:rPr>
        <w:t>镉</w:t>
      </w:r>
      <w:proofErr w:type="gramEnd"/>
      <w:r w:rsidRPr="001E0CFE">
        <w:rPr>
          <w:rFonts w:eastAsiaTheme="minorEastAsia"/>
          <w:sz w:val="24"/>
        </w:rPr>
        <w:t>含量</w:t>
      </w:r>
      <w:r w:rsidRPr="001E0CFE">
        <w:rPr>
          <w:rFonts w:eastAsiaTheme="minorEastAsia"/>
          <w:sz w:val="24"/>
        </w:rPr>
        <w:t>0.447mg/kg</w:t>
      </w:r>
      <w:r w:rsidRPr="001E0CFE">
        <w:rPr>
          <w:rFonts w:eastAsiaTheme="minorEastAsia"/>
          <w:sz w:val="24"/>
        </w:rPr>
        <w:t>，</w:t>
      </w:r>
      <w:r w:rsidRPr="001E0CFE">
        <w:rPr>
          <w:rFonts w:eastAsiaTheme="minorEastAsia"/>
          <w:sz w:val="24"/>
        </w:rPr>
        <w:t xml:space="preserve"> </w:t>
      </w:r>
      <w:r w:rsidRPr="001E0CFE">
        <w:rPr>
          <w:rFonts w:eastAsiaTheme="minorEastAsia"/>
          <w:sz w:val="24"/>
        </w:rPr>
        <w:t>降低百分比为</w:t>
      </w:r>
      <w:r w:rsidRPr="001E0CFE">
        <w:rPr>
          <w:rFonts w:eastAsiaTheme="minorEastAsia"/>
          <w:sz w:val="24"/>
        </w:rPr>
        <w:t>49.97%</w:t>
      </w:r>
      <w:r w:rsidRPr="001E0CFE">
        <w:rPr>
          <w:rFonts w:eastAsiaTheme="minorEastAsia"/>
          <w:sz w:val="24"/>
        </w:rPr>
        <w:t>，其他任务技术指标与质量要求均能达到。</w:t>
      </w:r>
    </w:p>
    <w:p w:rsidR="00AB66C9" w:rsidRPr="001E0CFE" w:rsidRDefault="00AB66C9" w:rsidP="007D52FB">
      <w:pPr>
        <w:widowControl/>
        <w:spacing w:line="360" w:lineRule="exact"/>
        <w:ind w:firstLine="420"/>
        <w:jc w:val="left"/>
        <w:rPr>
          <w:rFonts w:eastAsiaTheme="minorEastAsia"/>
          <w:sz w:val="24"/>
        </w:rPr>
      </w:pPr>
      <w:r w:rsidRPr="001E0CFE">
        <w:rPr>
          <w:rFonts w:eastAsiaTheme="minorEastAsia"/>
          <w:sz w:val="24"/>
        </w:rPr>
        <w:t>2017</w:t>
      </w:r>
      <w:r w:rsidRPr="001E0CFE">
        <w:rPr>
          <w:rFonts w:eastAsiaTheme="minorEastAsia"/>
          <w:sz w:val="24"/>
        </w:rPr>
        <w:t>年，</w:t>
      </w:r>
      <w:proofErr w:type="gramStart"/>
      <w:r w:rsidRPr="001E0CFE">
        <w:rPr>
          <w:rFonts w:eastAsiaTheme="minorEastAsia"/>
          <w:sz w:val="24"/>
        </w:rPr>
        <w:t>以靶向</w:t>
      </w:r>
      <w:proofErr w:type="gramEnd"/>
      <w:r w:rsidRPr="001E0CFE">
        <w:rPr>
          <w:rFonts w:eastAsiaTheme="minorEastAsia"/>
          <w:sz w:val="24"/>
        </w:rPr>
        <w:t>吸附材料技术为核心的耕地修复治理模式</w:t>
      </w:r>
      <w:proofErr w:type="gramStart"/>
      <w:r w:rsidRPr="001E0CFE">
        <w:rPr>
          <w:rFonts w:eastAsiaTheme="minorEastAsia"/>
          <w:sz w:val="24"/>
        </w:rPr>
        <w:t>中标长株潭</w:t>
      </w:r>
      <w:proofErr w:type="gramEnd"/>
      <w:r w:rsidRPr="001E0CFE">
        <w:rPr>
          <w:rFonts w:eastAsiaTheme="minorEastAsia"/>
          <w:sz w:val="24"/>
        </w:rPr>
        <w:t>重金属污染耕地第三</w:t>
      </w:r>
      <w:proofErr w:type="gramStart"/>
      <w:r w:rsidRPr="001E0CFE">
        <w:rPr>
          <w:rFonts w:eastAsiaTheme="minorEastAsia"/>
          <w:sz w:val="24"/>
        </w:rPr>
        <w:t>方治理</w:t>
      </w:r>
      <w:proofErr w:type="gramEnd"/>
      <w:r w:rsidRPr="001E0CFE">
        <w:rPr>
          <w:rFonts w:eastAsiaTheme="minorEastAsia"/>
          <w:sz w:val="24"/>
        </w:rPr>
        <w:t>攸县标段。经过综合修复治理，该项目根本上解决了当地</w:t>
      </w:r>
      <w:r w:rsidRPr="001E0CFE">
        <w:rPr>
          <w:rFonts w:eastAsiaTheme="minorEastAsia"/>
          <w:sz w:val="24"/>
        </w:rPr>
        <w:t>“</w:t>
      </w:r>
      <w:r w:rsidRPr="001E0CFE">
        <w:rPr>
          <w:rFonts w:eastAsiaTheme="minorEastAsia"/>
          <w:sz w:val="24"/>
        </w:rPr>
        <w:t>镉大米</w:t>
      </w:r>
      <w:r w:rsidRPr="001E0CFE">
        <w:rPr>
          <w:rFonts w:eastAsiaTheme="minorEastAsia"/>
          <w:sz w:val="24"/>
        </w:rPr>
        <w:t>”</w:t>
      </w:r>
      <w:r w:rsidRPr="001E0CFE">
        <w:rPr>
          <w:rFonts w:eastAsiaTheme="minorEastAsia"/>
          <w:sz w:val="24"/>
        </w:rPr>
        <w:t>和农产品重金属污染问题，对改善环境质量，保障居民健康，维护社会稳定，促进地区经济可持续发展具有十分重要的意义。</w:t>
      </w:r>
    </w:p>
    <w:p w:rsidR="00AB66C9" w:rsidRPr="001E0CFE" w:rsidRDefault="00AB66C9" w:rsidP="007D52FB">
      <w:pPr>
        <w:numPr>
          <w:ilvl w:val="0"/>
          <w:numId w:val="24"/>
        </w:numPr>
        <w:tabs>
          <w:tab w:val="right" w:pos="8505"/>
        </w:tabs>
        <w:autoSpaceDE w:val="0"/>
        <w:autoSpaceDN w:val="0"/>
        <w:adjustRightInd w:val="0"/>
        <w:spacing w:line="360" w:lineRule="exact"/>
        <w:jc w:val="left"/>
        <w:rPr>
          <w:rStyle w:val="a7"/>
          <w:rFonts w:eastAsiaTheme="minorEastAsia"/>
          <w:b w:val="0"/>
          <w:bCs w:val="0"/>
          <w:sz w:val="24"/>
        </w:rPr>
      </w:pPr>
      <w:r w:rsidRPr="001E0CFE">
        <w:rPr>
          <w:rStyle w:val="a7"/>
          <w:rFonts w:eastAsiaTheme="minorEastAsia"/>
          <w:b w:val="0"/>
          <w:bCs w:val="0"/>
          <w:sz w:val="24"/>
        </w:rPr>
        <w:t>媒体评价</w:t>
      </w:r>
    </w:p>
    <w:p w:rsidR="00AB66C9" w:rsidRPr="001E0CFE" w:rsidRDefault="00AB66C9" w:rsidP="007D52FB">
      <w:pPr>
        <w:widowControl/>
        <w:snapToGrid w:val="0"/>
        <w:spacing w:line="360" w:lineRule="exact"/>
        <w:ind w:firstLine="420"/>
        <w:jc w:val="left"/>
        <w:rPr>
          <w:rFonts w:eastAsiaTheme="minorEastAsia"/>
          <w:sz w:val="24"/>
        </w:rPr>
      </w:pPr>
      <w:r w:rsidRPr="001E0CFE">
        <w:rPr>
          <w:rFonts w:eastAsiaTheme="minorEastAsia"/>
          <w:sz w:val="24"/>
        </w:rPr>
        <w:t>2017</w:t>
      </w:r>
      <w:r w:rsidRPr="001E0CFE">
        <w:rPr>
          <w:rFonts w:eastAsiaTheme="minorEastAsia"/>
          <w:sz w:val="24"/>
        </w:rPr>
        <w:t>年，由农业部组织的</w:t>
      </w:r>
      <w:r w:rsidRPr="001E0CFE">
        <w:rPr>
          <w:rFonts w:eastAsiaTheme="minorEastAsia"/>
          <w:sz w:val="24"/>
        </w:rPr>
        <w:t>“</w:t>
      </w:r>
      <w:r w:rsidRPr="001E0CFE">
        <w:rPr>
          <w:rFonts w:eastAsiaTheme="minorEastAsia"/>
          <w:sz w:val="24"/>
        </w:rPr>
        <w:t>格丰土壤调理剂成果评价会</w:t>
      </w:r>
      <w:r w:rsidRPr="001E0CFE">
        <w:rPr>
          <w:rFonts w:eastAsiaTheme="minorEastAsia"/>
          <w:sz w:val="24"/>
        </w:rPr>
        <w:t> ”</w:t>
      </w:r>
      <w:r w:rsidRPr="001E0CFE">
        <w:rPr>
          <w:rFonts w:eastAsiaTheme="minorEastAsia"/>
          <w:sz w:val="24"/>
        </w:rPr>
        <w:t>在安徽芜湖召开。格丰自主研发的</w:t>
      </w:r>
      <w:r w:rsidRPr="001E0CFE">
        <w:rPr>
          <w:rFonts w:eastAsiaTheme="minorEastAsia"/>
          <w:sz w:val="24"/>
        </w:rPr>
        <w:t>“</w:t>
      </w:r>
      <w:r w:rsidRPr="001E0CFE">
        <w:rPr>
          <w:rFonts w:eastAsiaTheme="minorEastAsia"/>
          <w:sz w:val="24"/>
        </w:rPr>
        <w:t>靶向重金属吸附土壤调理剂</w:t>
      </w:r>
      <w:r w:rsidRPr="001E0CFE">
        <w:rPr>
          <w:rFonts w:eastAsiaTheme="minorEastAsia"/>
          <w:sz w:val="24"/>
        </w:rPr>
        <w:t>”</w:t>
      </w:r>
      <w:r w:rsidRPr="001E0CFE">
        <w:rPr>
          <w:rFonts w:eastAsiaTheme="minorEastAsia"/>
          <w:sz w:val="24"/>
        </w:rPr>
        <w:t>通过组委会认证，产品被评为：达到国际领先水平。</w:t>
      </w:r>
    </w:p>
    <w:p w:rsidR="00D8064F" w:rsidRPr="00AB66C9" w:rsidRDefault="00D8064F" w:rsidP="001E0CFE">
      <w:pPr>
        <w:pStyle w:val="a5"/>
        <w:numPr>
          <w:ilvl w:val="0"/>
          <w:numId w:val="1"/>
        </w:numPr>
        <w:spacing w:beforeLines="50" w:before="156" w:line="360" w:lineRule="exact"/>
        <w:ind w:firstLineChars="0"/>
        <w:rPr>
          <w:rFonts w:eastAsiaTheme="minorEastAsia"/>
          <w:b/>
          <w:sz w:val="24"/>
        </w:rPr>
      </w:pPr>
      <w:r w:rsidRPr="00AB66C9">
        <w:rPr>
          <w:rFonts w:eastAsiaTheme="minorEastAsia"/>
          <w:b/>
          <w:sz w:val="24"/>
        </w:rPr>
        <w:t>应用情况</w:t>
      </w:r>
    </w:p>
    <w:p w:rsidR="00AB66C9" w:rsidRPr="00AB66C9" w:rsidRDefault="00AB66C9" w:rsidP="00AB66C9">
      <w:pPr>
        <w:pStyle w:val="a6"/>
        <w:spacing w:beforeLines="50" w:before="156" w:line="360" w:lineRule="exact"/>
        <w:ind w:firstLineChars="0" w:firstLine="0"/>
        <w:outlineLvl w:val="2"/>
        <w:rPr>
          <w:rFonts w:ascii="Times New Roman"/>
          <w:szCs w:val="24"/>
        </w:rPr>
      </w:pPr>
      <w:r w:rsidRPr="00AB66C9">
        <w:rPr>
          <w:rFonts w:ascii="Times New Roman"/>
          <w:szCs w:val="24"/>
        </w:rPr>
        <w:t xml:space="preserve">   </w:t>
      </w:r>
      <w:proofErr w:type="gramStart"/>
      <w:r w:rsidRPr="00AB66C9">
        <w:rPr>
          <w:rFonts w:ascii="Times New Roman"/>
          <w:szCs w:val="24"/>
        </w:rPr>
        <w:t>“</w:t>
      </w:r>
      <w:proofErr w:type="gramEnd"/>
      <w:r w:rsidRPr="00AB66C9">
        <w:rPr>
          <w:rFonts w:ascii="Times New Roman"/>
          <w:szCs w:val="24"/>
        </w:rPr>
        <w:t>用于</w:t>
      </w:r>
      <w:r w:rsidRPr="00AB66C9">
        <w:rPr>
          <w:rFonts w:ascii="Times New Roman"/>
          <w:szCs w:val="24"/>
        </w:rPr>
        <w:t>“</w:t>
      </w:r>
      <w:r w:rsidRPr="00AB66C9">
        <w:rPr>
          <w:rFonts w:ascii="Times New Roman"/>
          <w:szCs w:val="24"/>
        </w:rPr>
        <w:t>三废</w:t>
      </w:r>
      <w:r w:rsidRPr="00AB66C9">
        <w:rPr>
          <w:rFonts w:ascii="Times New Roman"/>
          <w:szCs w:val="24"/>
        </w:rPr>
        <w:t>”</w:t>
      </w:r>
      <w:r w:rsidRPr="00AB66C9">
        <w:rPr>
          <w:rFonts w:ascii="Times New Roman"/>
          <w:szCs w:val="24"/>
        </w:rPr>
        <w:t>治理的高自组装密集功能团有序多孔</w:t>
      </w:r>
      <w:proofErr w:type="gramStart"/>
      <w:r w:rsidRPr="00AB66C9">
        <w:rPr>
          <w:rFonts w:ascii="Times New Roman"/>
          <w:szCs w:val="24"/>
        </w:rPr>
        <w:t>纳米新型</w:t>
      </w:r>
      <w:proofErr w:type="gramEnd"/>
      <w:r w:rsidRPr="00AB66C9">
        <w:rPr>
          <w:rFonts w:ascii="Times New Roman"/>
          <w:szCs w:val="24"/>
        </w:rPr>
        <w:t>陶瓷复合材料制备技术</w:t>
      </w:r>
      <w:proofErr w:type="gramStart"/>
      <w:r w:rsidRPr="00AB66C9">
        <w:rPr>
          <w:rFonts w:ascii="Times New Roman"/>
          <w:szCs w:val="24"/>
        </w:rPr>
        <w:t>”</w:t>
      </w:r>
      <w:proofErr w:type="gramEnd"/>
      <w:r w:rsidRPr="00AB66C9">
        <w:rPr>
          <w:rFonts w:ascii="Times New Roman"/>
          <w:szCs w:val="24"/>
        </w:rPr>
        <w:t>、</w:t>
      </w:r>
      <w:r w:rsidRPr="00AB66C9">
        <w:rPr>
          <w:rFonts w:ascii="Times New Roman"/>
          <w:szCs w:val="24"/>
        </w:rPr>
        <w:t>“</w:t>
      </w:r>
      <w:r w:rsidRPr="00AB66C9">
        <w:rPr>
          <w:rFonts w:ascii="Times New Roman"/>
          <w:szCs w:val="24"/>
        </w:rPr>
        <w:t>农田重金属污染高效纳米修复材料的开发与应用</w:t>
      </w:r>
      <w:r w:rsidRPr="00AB66C9">
        <w:rPr>
          <w:rFonts w:ascii="Times New Roman"/>
          <w:szCs w:val="24"/>
        </w:rPr>
        <w:t>”</w:t>
      </w:r>
      <w:r w:rsidRPr="00AB66C9">
        <w:rPr>
          <w:rFonts w:ascii="Times New Roman"/>
          <w:szCs w:val="24"/>
        </w:rPr>
        <w:t>和</w:t>
      </w:r>
      <w:r w:rsidRPr="00AB66C9">
        <w:rPr>
          <w:rFonts w:ascii="Times New Roman"/>
          <w:szCs w:val="24"/>
        </w:rPr>
        <w:t>“</w:t>
      </w:r>
      <w:r w:rsidRPr="00AB66C9">
        <w:rPr>
          <w:rFonts w:ascii="Times New Roman"/>
          <w:szCs w:val="24"/>
        </w:rPr>
        <w:t>高级氧化耦合人工快渗深度处理城镇污水设备研究与示范</w:t>
      </w:r>
      <w:r w:rsidRPr="00AB66C9">
        <w:rPr>
          <w:rFonts w:ascii="Times New Roman"/>
          <w:szCs w:val="24"/>
        </w:rPr>
        <w:t>”</w:t>
      </w:r>
      <w:r w:rsidRPr="00AB66C9">
        <w:rPr>
          <w:rFonts w:ascii="Times New Roman"/>
          <w:szCs w:val="24"/>
        </w:rPr>
        <w:t>主要研究工作起止年限为</w:t>
      </w:r>
      <w:r w:rsidRPr="00AB66C9">
        <w:rPr>
          <w:rFonts w:ascii="Times New Roman"/>
          <w:szCs w:val="24"/>
        </w:rPr>
        <w:t>201</w:t>
      </w:r>
      <w:r w:rsidR="00434674">
        <w:rPr>
          <w:rFonts w:ascii="Times New Roman"/>
          <w:szCs w:val="24"/>
        </w:rPr>
        <w:t>6</w:t>
      </w:r>
      <w:r w:rsidRPr="00AB66C9">
        <w:rPr>
          <w:rFonts w:ascii="Times New Roman"/>
          <w:szCs w:val="24"/>
        </w:rPr>
        <w:t>年</w:t>
      </w:r>
      <w:r w:rsidRPr="00AB66C9">
        <w:rPr>
          <w:rFonts w:ascii="Times New Roman"/>
          <w:szCs w:val="24"/>
        </w:rPr>
        <w:t>-2019</w:t>
      </w:r>
      <w:r w:rsidRPr="00AB66C9">
        <w:rPr>
          <w:rFonts w:ascii="Times New Roman"/>
          <w:szCs w:val="24"/>
        </w:rPr>
        <w:t>年，科研成果从</w:t>
      </w:r>
      <w:r w:rsidRPr="00AB66C9">
        <w:rPr>
          <w:rFonts w:ascii="Times New Roman"/>
          <w:szCs w:val="24"/>
        </w:rPr>
        <w:t>201</w:t>
      </w:r>
      <w:r w:rsidR="00434674">
        <w:rPr>
          <w:rFonts w:ascii="Times New Roman"/>
          <w:szCs w:val="24"/>
        </w:rPr>
        <w:t>6</w:t>
      </w:r>
      <w:r w:rsidRPr="00AB66C9">
        <w:rPr>
          <w:rFonts w:ascii="Times New Roman"/>
          <w:szCs w:val="24"/>
        </w:rPr>
        <w:t>年开始应用于农田土壤修复方面累计推广</w:t>
      </w:r>
      <w:r w:rsidRPr="00AB66C9">
        <w:rPr>
          <w:rFonts w:ascii="Times New Roman"/>
          <w:szCs w:val="24"/>
        </w:rPr>
        <w:t>16000</w:t>
      </w:r>
      <w:r w:rsidRPr="00AB66C9">
        <w:rPr>
          <w:rFonts w:ascii="Times New Roman"/>
          <w:szCs w:val="24"/>
        </w:rPr>
        <w:t>余亩，安徽</w:t>
      </w:r>
      <w:r w:rsidRPr="00AB66C9">
        <w:rPr>
          <w:rFonts w:ascii="Times New Roman"/>
          <w:szCs w:val="24"/>
        </w:rPr>
        <w:t>1000</w:t>
      </w:r>
      <w:r w:rsidRPr="00AB66C9">
        <w:rPr>
          <w:rFonts w:ascii="Times New Roman"/>
          <w:szCs w:val="24"/>
        </w:rPr>
        <w:t>亩、江西</w:t>
      </w:r>
      <w:r w:rsidRPr="00AB66C9">
        <w:rPr>
          <w:rFonts w:ascii="Times New Roman"/>
          <w:szCs w:val="24"/>
        </w:rPr>
        <w:t>4030</w:t>
      </w:r>
      <w:r w:rsidRPr="00AB66C9">
        <w:rPr>
          <w:rFonts w:ascii="Times New Roman"/>
          <w:szCs w:val="24"/>
        </w:rPr>
        <w:t>亩、贵州</w:t>
      </w:r>
      <w:r w:rsidRPr="00AB66C9">
        <w:rPr>
          <w:rFonts w:ascii="Times New Roman"/>
          <w:szCs w:val="24"/>
        </w:rPr>
        <w:t>10</w:t>
      </w:r>
      <w:r w:rsidRPr="00AB66C9">
        <w:rPr>
          <w:rFonts w:ascii="Times New Roman"/>
          <w:szCs w:val="24"/>
        </w:rPr>
        <w:t>亩、广东</w:t>
      </w:r>
      <w:r w:rsidRPr="00AB66C9">
        <w:rPr>
          <w:rFonts w:ascii="Times New Roman"/>
          <w:szCs w:val="24"/>
        </w:rPr>
        <w:t>50</w:t>
      </w:r>
      <w:r w:rsidRPr="00AB66C9">
        <w:rPr>
          <w:rFonts w:ascii="Times New Roman"/>
          <w:szCs w:val="24"/>
        </w:rPr>
        <w:t>亩、湖南省</w:t>
      </w:r>
      <w:r w:rsidRPr="00AB66C9">
        <w:rPr>
          <w:rFonts w:ascii="Times New Roman"/>
          <w:szCs w:val="24"/>
        </w:rPr>
        <w:t>10000</w:t>
      </w:r>
      <w:r w:rsidRPr="00AB66C9">
        <w:rPr>
          <w:rFonts w:ascii="Times New Roman"/>
          <w:szCs w:val="24"/>
        </w:rPr>
        <w:t>亩等</w:t>
      </w:r>
      <w:r w:rsidRPr="00AB66C9">
        <w:rPr>
          <w:rFonts w:ascii="Times New Roman"/>
          <w:szCs w:val="24"/>
        </w:rPr>
        <w:t>6</w:t>
      </w:r>
      <w:r w:rsidRPr="00AB66C9">
        <w:rPr>
          <w:rFonts w:ascii="Times New Roman"/>
          <w:szCs w:val="24"/>
        </w:rPr>
        <w:t>省区的，实现了稻谷</w:t>
      </w:r>
      <w:proofErr w:type="gramStart"/>
      <w:r w:rsidRPr="00AB66C9">
        <w:rPr>
          <w:rFonts w:ascii="Times New Roman"/>
          <w:szCs w:val="24"/>
        </w:rPr>
        <w:t>镉</w:t>
      </w:r>
      <w:proofErr w:type="gramEnd"/>
      <w:r w:rsidRPr="00AB66C9">
        <w:rPr>
          <w:rFonts w:ascii="Times New Roman"/>
          <w:szCs w:val="24"/>
        </w:rPr>
        <w:t>含量降低</w:t>
      </w:r>
      <w:r w:rsidRPr="00AB66C9">
        <w:rPr>
          <w:rFonts w:ascii="Times New Roman"/>
          <w:szCs w:val="24"/>
        </w:rPr>
        <w:t>98%</w:t>
      </w:r>
      <w:r w:rsidRPr="00AB66C9">
        <w:rPr>
          <w:rFonts w:ascii="Times New Roman"/>
          <w:szCs w:val="24"/>
        </w:rPr>
        <w:t>，达到国家粮食安全标准；场地重金属修复方面为江西赣州冶炼厂等提供技术咨询或产品服务，提供有效解决方案。区域性水环境治理方面正在江西、安徽、江苏、湖南等地展开。氟化工、垃圾渗滤液等难生物废水生化尾水经高级催化氧化出水能安全达到排放标准。</w:t>
      </w:r>
    </w:p>
    <w:p w:rsidR="00AB66C9" w:rsidRPr="00AB66C9" w:rsidRDefault="00AB66C9" w:rsidP="00AB66C9">
      <w:pPr>
        <w:widowControl/>
        <w:snapToGrid w:val="0"/>
        <w:spacing w:beforeLines="50" w:before="156" w:line="360" w:lineRule="exact"/>
        <w:ind w:firstLine="420"/>
        <w:jc w:val="center"/>
        <w:rPr>
          <w:rFonts w:eastAsiaTheme="minorEastAsia"/>
          <w:b/>
          <w:sz w:val="24"/>
        </w:rPr>
      </w:pPr>
      <w:r w:rsidRPr="00AB66C9">
        <w:rPr>
          <w:rFonts w:eastAsiaTheme="minorEastAsia"/>
          <w:b/>
          <w:sz w:val="24"/>
        </w:rPr>
        <w:t>表</w:t>
      </w:r>
      <w:r w:rsidRPr="00AB66C9">
        <w:rPr>
          <w:rFonts w:eastAsiaTheme="minorEastAsia"/>
          <w:b/>
          <w:sz w:val="24"/>
        </w:rPr>
        <w:t xml:space="preserve"> 1  </w:t>
      </w:r>
      <w:r w:rsidRPr="00AB66C9">
        <w:rPr>
          <w:rFonts w:eastAsiaTheme="minorEastAsia"/>
          <w:b/>
          <w:sz w:val="24"/>
        </w:rPr>
        <w:t>主要应用单位情况表</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2"/>
        <w:gridCol w:w="2335"/>
        <w:gridCol w:w="1649"/>
        <w:gridCol w:w="1718"/>
        <w:gridCol w:w="1096"/>
        <w:gridCol w:w="1494"/>
        <w:gridCol w:w="994"/>
      </w:tblGrid>
      <w:tr w:rsidR="00AB66C9" w:rsidRPr="00AB66C9" w:rsidTr="001E0CFE">
        <w:trPr>
          <w:trHeight w:val="435"/>
        </w:trPr>
        <w:tc>
          <w:tcPr>
            <w:tcW w:w="427" w:type="dxa"/>
            <w:shd w:val="clear" w:color="auto" w:fill="F1F1F1"/>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
                <w:kern w:val="0"/>
                <w:szCs w:val="21"/>
              </w:rPr>
            </w:pPr>
            <w:r w:rsidRPr="00761A6B">
              <w:rPr>
                <w:rFonts w:eastAsiaTheme="minorEastAsia"/>
                <w:b/>
                <w:kern w:val="0"/>
                <w:szCs w:val="21"/>
              </w:rPr>
              <w:t>序号</w:t>
            </w:r>
          </w:p>
        </w:tc>
        <w:tc>
          <w:tcPr>
            <w:tcW w:w="2114" w:type="dxa"/>
            <w:shd w:val="clear" w:color="auto" w:fill="F1F1F1"/>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
                <w:kern w:val="0"/>
                <w:szCs w:val="21"/>
              </w:rPr>
            </w:pPr>
            <w:r w:rsidRPr="00761A6B">
              <w:rPr>
                <w:rFonts w:eastAsiaTheme="minorEastAsia"/>
                <w:b/>
                <w:kern w:val="0"/>
                <w:szCs w:val="21"/>
              </w:rPr>
              <w:t>单位名称</w:t>
            </w:r>
          </w:p>
        </w:tc>
        <w:tc>
          <w:tcPr>
            <w:tcW w:w="1493" w:type="dxa"/>
            <w:shd w:val="clear" w:color="auto" w:fill="F1F1F1"/>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
                <w:kern w:val="0"/>
                <w:szCs w:val="21"/>
              </w:rPr>
            </w:pPr>
            <w:r w:rsidRPr="00761A6B">
              <w:rPr>
                <w:rFonts w:eastAsiaTheme="minorEastAsia"/>
                <w:b/>
                <w:kern w:val="0"/>
                <w:szCs w:val="21"/>
              </w:rPr>
              <w:t>应用技术</w:t>
            </w:r>
          </w:p>
        </w:tc>
        <w:tc>
          <w:tcPr>
            <w:tcW w:w="1555" w:type="dxa"/>
            <w:shd w:val="clear" w:color="auto" w:fill="F1F1F1"/>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
                <w:kern w:val="0"/>
                <w:szCs w:val="21"/>
              </w:rPr>
            </w:pPr>
            <w:r w:rsidRPr="00761A6B">
              <w:rPr>
                <w:rFonts w:eastAsiaTheme="minorEastAsia"/>
                <w:b/>
                <w:kern w:val="0"/>
                <w:szCs w:val="21"/>
              </w:rPr>
              <w:t>应用对象及规模</w:t>
            </w:r>
          </w:p>
        </w:tc>
        <w:tc>
          <w:tcPr>
            <w:tcW w:w="992" w:type="dxa"/>
            <w:shd w:val="clear" w:color="auto" w:fill="F1F1F1"/>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
                <w:kern w:val="0"/>
                <w:szCs w:val="21"/>
              </w:rPr>
            </w:pPr>
            <w:r w:rsidRPr="00761A6B">
              <w:rPr>
                <w:rFonts w:eastAsiaTheme="minorEastAsia"/>
                <w:b/>
                <w:kern w:val="0"/>
                <w:szCs w:val="21"/>
              </w:rPr>
              <w:t>应用起止时间</w:t>
            </w:r>
          </w:p>
        </w:tc>
        <w:tc>
          <w:tcPr>
            <w:tcW w:w="1352" w:type="dxa"/>
            <w:shd w:val="clear" w:color="auto" w:fill="F1F1F1"/>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
                <w:kern w:val="0"/>
                <w:szCs w:val="21"/>
              </w:rPr>
            </w:pPr>
            <w:r w:rsidRPr="00761A6B">
              <w:rPr>
                <w:rFonts w:eastAsiaTheme="minorEastAsia"/>
                <w:b/>
                <w:kern w:val="0"/>
                <w:szCs w:val="21"/>
              </w:rPr>
              <w:t>单位联系人</w:t>
            </w:r>
            <w:r w:rsidRPr="00761A6B">
              <w:rPr>
                <w:rFonts w:eastAsiaTheme="minorEastAsia"/>
                <w:b/>
                <w:kern w:val="0"/>
                <w:szCs w:val="21"/>
              </w:rPr>
              <w:t>/</w:t>
            </w:r>
            <w:r w:rsidRPr="00761A6B">
              <w:rPr>
                <w:rFonts w:eastAsiaTheme="minorEastAsia"/>
                <w:b/>
                <w:kern w:val="0"/>
                <w:szCs w:val="21"/>
              </w:rPr>
              <w:t>电话</w:t>
            </w:r>
          </w:p>
        </w:tc>
        <w:tc>
          <w:tcPr>
            <w:tcW w:w="900" w:type="dxa"/>
            <w:shd w:val="clear" w:color="auto" w:fill="F1F1F1"/>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
                <w:kern w:val="0"/>
                <w:szCs w:val="21"/>
              </w:rPr>
            </w:pPr>
            <w:r w:rsidRPr="00761A6B">
              <w:rPr>
                <w:rFonts w:eastAsiaTheme="minorEastAsia"/>
                <w:b/>
                <w:kern w:val="0"/>
                <w:szCs w:val="21"/>
              </w:rPr>
              <w:t>项目体量</w:t>
            </w:r>
            <w:r w:rsidRPr="00761A6B">
              <w:rPr>
                <w:rFonts w:eastAsiaTheme="minorEastAsia"/>
                <w:b/>
                <w:kern w:val="0"/>
                <w:szCs w:val="21"/>
              </w:rPr>
              <w:t>/</w:t>
            </w:r>
            <w:r w:rsidRPr="00761A6B">
              <w:rPr>
                <w:rFonts w:eastAsiaTheme="minorEastAsia"/>
                <w:b/>
                <w:kern w:val="0"/>
                <w:szCs w:val="21"/>
              </w:rPr>
              <w:t>万元</w:t>
            </w:r>
          </w:p>
        </w:tc>
      </w:tr>
      <w:tr w:rsidR="00AB66C9" w:rsidRPr="00AB66C9" w:rsidTr="001E0CFE">
        <w:trPr>
          <w:trHeight w:val="290"/>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安源河综合治理项目（</w:t>
            </w:r>
            <w:r w:rsidRPr="00761A6B">
              <w:rPr>
                <w:rFonts w:eastAsiaTheme="minorEastAsia"/>
                <w:bCs/>
                <w:kern w:val="0"/>
                <w:szCs w:val="21"/>
              </w:rPr>
              <w:t>1500</w:t>
            </w:r>
            <w:r w:rsidRPr="00761A6B">
              <w:rPr>
                <w:rFonts w:eastAsiaTheme="minorEastAsia"/>
                <w:bCs/>
                <w:kern w:val="0"/>
                <w:szCs w:val="21"/>
              </w:rPr>
              <w:t>吨）</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kern w:val="0"/>
                <w:szCs w:val="21"/>
              </w:rPr>
            </w:pPr>
            <w:r w:rsidRPr="00761A6B">
              <w:rPr>
                <w:rFonts w:eastAsiaTheme="minorEastAsia"/>
                <w:kern w:val="0"/>
                <w:szCs w:val="21"/>
              </w:rPr>
              <w:t>吸附生物耦合</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kern w:val="0"/>
                <w:szCs w:val="21"/>
              </w:rPr>
              <w:t>水环境治理</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2018.1</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3582</w:t>
            </w:r>
          </w:p>
        </w:tc>
      </w:tr>
      <w:tr w:rsidR="00AB66C9" w:rsidRPr="00AB66C9" w:rsidTr="001E0CFE">
        <w:trPr>
          <w:trHeight w:val="296"/>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proofErr w:type="gramStart"/>
            <w:r w:rsidRPr="00761A6B">
              <w:rPr>
                <w:rFonts w:eastAsiaTheme="minorEastAsia"/>
                <w:bCs/>
                <w:kern w:val="0"/>
                <w:szCs w:val="21"/>
              </w:rPr>
              <w:t>新华河</w:t>
            </w:r>
            <w:proofErr w:type="gramEnd"/>
            <w:r w:rsidRPr="00761A6B">
              <w:rPr>
                <w:rFonts w:eastAsiaTheme="minorEastAsia"/>
                <w:bCs/>
                <w:kern w:val="0"/>
                <w:szCs w:val="21"/>
              </w:rPr>
              <w:t>综合治理项目（</w:t>
            </w:r>
            <w:r w:rsidRPr="00761A6B">
              <w:rPr>
                <w:rFonts w:eastAsiaTheme="minorEastAsia"/>
                <w:bCs/>
                <w:kern w:val="0"/>
                <w:szCs w:val="21"/>
              </w:rPr>
              <w:t>300</w:t>
            </w:r>
            <w:r w:rsidRPr="00761A6B">
              <w:rPr>
                <w:rFonts w:eastAsiaTheme="minorEastAsia"/>
                <w:bCs/>
                <w:kern w:val="0"/>
                <w:szCs w:val="21"/>
              </w:rPr>
              <w:t>、</w:t>
            </w:r>
            <w:r w:rsidRPr="00761A6B">
              <w:rPr>
                <w:rFonts w:eastAsiaTheme="minorEastAsia"/>
                <w:bCs/>
                <w:kern w:val="0"/>
                <w:szCs w:val="21"/>
              </w:rPr>
              <w:t>800</w:t>
            </w:r>
            <w:r w:rsidRPr="00761A6B">
              <w:rPr>
                <w:rFonts w:eastAsiaTheme="minorEastAsia"/>
                <w:bCs/>
                <w:kern w:val="0"/>
                <w:szCs w:val="21"/>
              </w:rPr>
              <w:t>吨）</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吸附生物耦合</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水环境治理</w:t>
            </w:r>
            <w:r w:rsidRPr="00761A6B">
              <w:rPr>
                <w:rFonts w:eastAsiaTheme="minorEastAsia"/>
                <w:bCs/>
                <w:kern w:val="0"/>
                <w:szCs w:val="21"/>
              </w:rPr>
              <w:t>/</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2017.3</w:t>
            </w:r>
          </w:p>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2017.11</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2163</w:t>
            </w:r>
          </w:p>
        </w:tc>
      </w:tr>
      <w:tr w:rsidR="00AB66C9" w:rsidRPr="00AB66C9" w:rsidTr="001E0CFE">
        <w:trPr>
          <w:trHeight w:val="287"/>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常熟</w:t>
            </w:r>
            <w:proofErr w:type="gramStart"/>
            <w:r w:rsidRPr="00761A6B">
              <w:rPr>
                <w:rFonts w:eastAsiaTheme="minorEastAsia"/>
                <w:bCs/>
                <w:kern w:val="0"/>
                <w:szCs w:val="21"/>
              </w:rPr>
              <w:t>山湖苑综合治理</w:t>
            </w:r>
            <w:proofErr w:type="gramEnd"/>
            <w:r w:rsidRPr="00761A6B">
              <w:rPr>
                <w:rFonts w:eastAsiaTheme="minorEastAsia"/>
                <w:bCs/>
                <w:kern w:val="0"/>
                <w:szCs w:val="21"/>
              </w:rPr>
              <w:t>项目</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吸附生物耦合</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水环境治理</w:t>
            </w:r>
            <w:r w:rsidRPr="00761A6B">
              <w:rPr>
                <w:rFonts w:eastAsiaTheme="minorEastAsia"/>
                <w:bCs/>
                <w:kern w:val="0"/>
                <w:szCs w:val="21"/>
              </w:rPr>
              <w:t>/</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验收中</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681.09</w:t>
            </w:r>
          </w:p>
        </w:tc>
      </w:tr>
      <w:tr w:rsidR="00AB66C9" w:rsidRPr="00AB66C9" w:rsidTr="001E0CFE">
        <w:trPr>
          <w:trHeight w:val="435"/>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安源区污水处理项目</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吸附生物耦合</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水环境治理（</w:t>
            </w:r>
            <w:r w:rsidRPr="00761A6B">
              <w:rPr>
                <w:rFonts w:eastAsiaTheme="minorEastAsia"/>
                <w:bCs/>
                <w:kern w:val="0"/>
                <w:szCs w:val="21"/>
              </w:rPr>
              <w:t>83</w:t>
            </w:r>
            <w:r w:rsidRPr="00761A6B">
              <w:rPr>
                <w:rFonts w:eastAsiaTheme="minorEastAsia"/>
                <w:bCs/>
                <w:kern w:val="0"/>
                <w:szCs w:val="21"/>
              </w:rPr>
              <w:t>个乡镇）</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建设中</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2.5</w:t>
            </w:r>
            <w:r w:rsidRPr="00761A6B">
              <w:rPr>
                <w:rFonts w:eastAsiaTheme="minorEastAsia"/>
                <w:bCs/>
                <w:kern w:val="0"/>
                <w:szCs w:val="21"/>
              </w:rPr>
              <w:t>亿</w:t>
            </w:r>
          </w:p>
        </w:tc>
      </w:tr>
      <w:tr w:rsidR="00AB66C9" w:rsidRPr="00AB66C9" w:rsidTr="001E0CFE">
        <w:trPr>
          <w:trHeight w:val="435"/>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铜陵农田修复示范项目</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原位钝化镉</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农田重金属污染修复（</w:t>
            </w:r>
            <w:r w:rsidRPr="00761A6B">
              <w:rPr>
                <w:rFonts w:eastAsiaTheme="minorEastAsia"/>
                <w:bCs/>
                <w:kern w:val="0"/>
                <w:szCs w:val="21"/>
              </w:rPr>
              <w:t>1000</w:t>
            </w:r>
            <w:r w:rsidRPr="00761A6B">
              <w:rPr>
                <w:rFonts w:eastAsiaTheme="minorEastAsia"/>
                <w:bCs/>
                <w:kern w:val="0"/>
                <w:szCs w:val="21"/>
              </w:rPr>
              <w:t>亩）</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2016.4-2016.12</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500</w:t>
            </w:r>
          </w:p>
        </w:tc>
      </w:tr>
      <w:tr w:rsidR="00AB66C9" w:rsidRPr="00AB66C9" w:rsidTr="001E0CFE">
        <w:trPr>
          <w:trHeight w:val="435"/>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湖南攸县重金属污染耕地修复治理试点项目</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原位钝化镉</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农田重金属污染修复（</w:t>
            </w:r>
            <w:r w:rsidRPr="00761A6B">
              <w:rPr>
                <w:rFonts w:eastAsiaTheme="minorEastAsia"/>
                <w:bCs/>
                <w:kern w:val="0"/>
                <w:szCs w:val="21"/>
              </w:rPr>
              <w:t>9380</w:t>
            </w:r>
            <w:r w:rsidRPr="00761A6B">
              <w:rPr>
                <w:rFonts w:eastAsiaTheme="minorEastAsia"/>
                <w:bCs/>
                <w:kern w:val="0"/>
                <w:szCs w:val="21"/>
              </w:rPr>
              <w:t>亩）</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实施中</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897.25</w:t>
            </w:r>
          </w:p>
        </w:tc>
      </w:tr>
      <w:tr w:rsidR="00AB66C9" w:rsidRPr="00AB66C9" w:rsidTr="001E0CFE">
        <w:trPr>
          <w:trHeight w:val="435"/>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萍乡市安源区农田修复示范项目</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原位钝化镉</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农田重金属污染修复（</w:t>
            </w:r>
            <w:r w:rsidRPr="00761A6B">
              <w:rPr>
                <w:rFonts w:eastAsiaTheme="minorEastAsia"/>
                <w:bCs/>
                <w:kern w:val="0"/>
                <w:szCs w:val="21"/>
              </w:rPr>
              <w:t>230</w:t>
            </w:r>
            <w:r w:rsidRPr="00761A6B">
              <w:rPr>
                <w:rFonts w:eastAsiaTheme="minorEastAsia"/>
                <w:bCs/>
                <w:kern w:val="0"/>
                <w:szCs w:val="21"/>
              </w:rPr>
              <w:t>亩）</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2019.3.1</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曾传通局长</w:t>
            </w:r>
          </w:p>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18079959123</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195</w:t>
            </w:r>
          </w:p>
        </w:tc>
      </w:tr>
      <w:tr w:rsidR="00AB66C9" w:rsidRPr="00AB66C9" w:rsidTr="001E0CFE">
        <w:trPr>
          <w:trHeight w:val="435"/>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湖南株洲农田修复示范项目</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原位钝化镉</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农田重金属污染修复（</w:t>
            </w:r>
            <w:r w:rsidRPr="00761A6B">
              <w:rPr>
                <w:rFonts w:eastAsiaTheme="minorEastAsia"/>
                <w:bCs/>
                <w:kern w:val="0"/>
                <w:szCs w:val="21"/>
              </w:rPr>
              <w:t>150</w:t>
            </w:r>
            <w:r w:rsidRPr="00761A6B">
              <w:rPr>
                <w:rFonts w:eastAsiaTheme="minorEastAsia"/>
                <w:bCs/>
                <w:kern w:val="0"/>
                <w:szCs w:val="21"/>
              </w:rPr>
              <w:t>亩）</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实施中</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323.6</w:t>
            </w:r>
          </w:p>
        </w:tc>
      </w:tr>
      <w:tr w:rsidR="00AB66C9" w:rsidRPr="00AB66C9" w:rsidTr="001E0CFE">
        <w:trPr>
          <w:trHeight w:val="435"/>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广东珠海</w:t>
            </w:r>
            <w:proofErr w:type="gramStart"/>
            <w:r w:rsidRPr="00761A6B">
              <w:rPr>
                <w:rFonts w:eastAsiaTheme="minorEastAsia"/>
                <w:bCs/>
                <w:kern w:val="0"/>
                <w:szCs w:val="21"/>
              </w:rPr>
              <w:t>镉</w:t>
            </w:r>
            <w:proofErr w:type="gramEnd"/>
            <w:r w:rsidRPr="00761A6B">
              <w:rPr>
                <w:rFonts w:eastAsiaTheme="minorEastAsia"/>
                <w:bCs/>
                <w:kern w:val="0"/>
                <w:szCs w:val="21"/>
              </w:rPr>
              <w:t>污染农田修复示范项目</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原位钝化镉</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农田重金属污染修复</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2018.8.3</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李伯欣</w:t>
            </w:r>
          </w:p>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13824199322</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19.547</w:t>
            </w:r>
          </w:p>
        </w:tc>
      </w:tr>
      <w:tr w:rsidR="00AB66C9" w:rsidRPr="00AB66C9" w:rsidTr="001E0CFE">
        <w:trPr>
          <w:trHeight w:val="201"/>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spacing w:line="240" w:lineRule="exact"/>
              <w:jc w:val="center"/>
              <w:rPr>
                <w:rFonts w:eastAsiaTheme="minorEastAsia"/>
                <w:bCs/>
                <w:kern w:val="0"/>
                <w:szCs w:val="21"/>
              </w:rPr>
            </w:pPr>
            <w:r w:rsidRPr="00761A6B">
              <w:rPr>
                <w:rFonts w:eastAsiaTheme="minorEastAsia"/>
                <w:bCs/>
                <w:kern w:val="0"/>
                <w:szCs w:val="21"/>
              </w:rPr>
              <w:t>芜湖某钢铁退役场地污染调查</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原位钝化镉</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场地重金属污染修复（</w:t>
            </w:r>
            <w:r w:rsidRPr="00761A6B">
              <w:rPr>
                <w:rFonts w:eastAsiaTheme="minorEastAsia"/>
                <w:bCs/>
                <w:kern w:val="0"/>
                <w:szCs w:val="21"/>
              </w:rPr>
              <w:t>12</w:t>
            </w:r>
            <w:r w:rsidRPr="00761A6B">
              <w:rPr>
                <w:rFonts w:eastAsiaTheme="minorEastAsia"/>
                <w:bCs/>
                <w:kern w:val="0"/>
                <w:szCs w:val="21"/>
              </w:rPr>
              <w:t>万</w:t>
            </w:r>
            <w:r w:rsidRPr="00761A6B">
              <w:rPr>
                <w:rFonts w:eastAsiaTheme="minorEastAsia"/>
                <w:bCs/>
                <w:kern w:val="0"/>
                <w:szCs w:val="21"/>
              </w:rPr>
              <w:t>m</w:t>
            </w:r>
            <w:r w:rsidRPr="00761A6B">
              <w:rPr>
                <w:rFonts w:eastAsiaTheme="minorEastAsia"/>
                <w:bCs/>
                <w:kern w:val="0"/>
                <w:szCs w:val="21"/>
                <w:vertAlign w:val="superscript"/>
              </w:rPr>
              <w:t>3</w:t>
            </w:r>
            <w:r w:rsidRPr="00761A6B">
              <w:rPr>
                <w:rFonts w:eastAsiaTheme="minorEastAsia"/>
                <w:bCs/>
                <w:kern w:val="0"/>
                <w:szCs w:val="21"/>
              </w:rPr>
              <w:t>）</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p>
        </w:tc>
      </w:tr>
      <w:tr w:rsidR="00AB66C9" w:rsidRPr="00AB66C9" w:rsidTr="001E0CFE">
        <w:trPr>
          <w:trHeight w:val="435"/>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spacing w:line="240" w:lineRule="exact"/>
              <w:jc w:val="center"/>
              <w:rPr>
                <w:rFonts w:eastAsiaTheme="minorEastAsia"/>
                <w:bCs/>
                <w:kern w:val="0"/>
                <w:szCs w:val="21"/>
              </w:rPr>
            </w:pPr>
            <w:r w:rsidRPr="00761A6B">
              <w:rPr>
                <w:rFonts w:eastAsiaTheme="minorEastAsia"/>
                <w:bCs/>
                <w:kern w:val="0"/>
                <w:szCs w:val="21"/>
              </w:rPr>
              <w:t>赣州市原赣州钴钨有限责任公司大余冶炼厂场地</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原位钝化镉</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场地重金属污染修复（</w:t>
            </w:r>
            <w:r w:rsidRPr="00761A6B">
              <w:rPr>
                <w:rFonts w:eastAsiaTheme="minorEastAsia"/>
                <w:kern w:val="0"/>
                <w:szCs w:val="21"/>
              </w:rPr>
              <w:t>117681m</w:t>
            </w:r>
            <w:r w:rsidRPr="00761A6B">
              <w:rPr>
                <w:rFonts w:eastAsiaTheme="minorEastAsia"/>
                <w:kern w:val="0"/>
                <w:szCs w:val="21"/>
                <w:vertAlign w:val="superscript"/>
              </w:rPr>
              <w:t>2</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实施中</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1835.2</w:t>
            </w:r>
          </w:p>
        </w:tc>
      </w:tr>
      <w:tr w:rsidR="00AB66C9" w:rsidRPr="00AB66C9" w:rsidTr="001E0CFE">
        <w:trPr>
          <w:trHeight w:val="435"/>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spacing w:line="240" w:lineRule="exact"/>
              <w:jc w:val="center"/>
              <w:rPr>
                <w:rFonts w:eastAsiaTheme="minorEastAsia"/>
                <w:bCs/>
                <w:kern w:val="0"/>
                <w:szCs w:val="21"/>
              </w:rPr>
            </w:pPr>
            <w:r w:rsidRPr="00761A6B">
              <w:rPr>
                <w:rFonts w:eastAsiaTheme="minorEastAsia"/>
                <w:bCs/>
                <w:kern w:val="0"/>
                <w:szCs w:val="21"/>
              </w:rPr>
              <w:t>浙江巨化集团的氟化工废水</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催化材料及高级氧化技术</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工业废水深度处理</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2016.6.20</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刘珣</w:t>
            </w:r>
          </w:p>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18612565002</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135</w:t>
            </w:r>
          </w:p>
        </w:tc>
      </w:tr>
      <w:tr w:rsidR="00AB66C9" w:rsidRPr="00AB66C9" w:rsidTr="001E0CFE">
        <w:trPr>
          <w:trHeight w:val="435"/>
        </w:trPr>
        <w:tc>
          <w:tcPr>
            <w:tcW w:w="427" w:type="dxa"/>
            <w:shd w:val="clear" w:color="auto" w:fill="FBFBFB"/>
            <w:tcMar>
              <w:top w:w="60" w:type="dxa"/>
              <w:left w:w="60" w:type="dxa"/>
              <w:bottom w:w="60" w:type="dxa"/>
              <w:right w:w="60" w:type="dxa"/>
            </w:tcMar>
            <w:vAlign w:val="center"/>
          </w:tcPr>
          <w:p w:rsidR="00AB66C9" w:rsidRPr="00761A6B" w:rsidRDefault="00AB66C9" w:rsidP="001E0CFE">
            <w:pPr>
              <w:pStyle w:val="a5"/>
              <w:widowControl/>
              <w:numPr>
                <w:ilvl w:val="0"/>
                <w:numId w:val="23"/>
              </w:numPr>
              <w:spacing w:line="240" w:lineRule="exact"/>
              <w:ind w:firstLineChars="0"/>
              <w:jc w:val="center"/>
              <w:rPr>
                <w:rFonts w:eastAsiaTheme="minorEastAsia"/>
                <w:color w:val="333333"/>
                <w:kern w:val="0"/>
                <w:szCs w:val="21"/>
              </w:rPr>
            </w:pPr>
          </w:p>
        </w:tc>
        <w:tc>
          <w:tcPr>
            <w:tcW w:w="2114" w:type="dxa"/>
            <w:shd w:val="clear" w:color="auto" w:fill="FBFBFB"/>
            <w:tcMar>
              <w:top w:w="60" w:type="dxa"/>
              <w:left w:w="60" w:type="dxa"/>
              <w:bottom w:w="60" w:type="dxa"/>
              <w:right w:w="60" w:type="dxa"/>
            </w:tcMar>
            <w:vAlign w:val="center"/>
          </w:tcPr>
          <w:p w:rsidR="00AB66C9" w:rsidRPr="00761A6B" w:rsidRDefault="00AB66C9" w:rsidP="001E0CFE">
            <w:pPr>
              <w:spacing w:line="240" w:lineRule="exact"/>
              <w:jc w:val="center"/>
              <w:rPr>
                <w:rFonts w:eastAsiaTheme="minorEastAsia"/>
                <w:bCs/>
                <w:kern w:val="0"/>
                <w:szCs w:val="21"/>
              </w:rPr>
            </w:pPr>
            <w:r w:rsidRPr="00761A6B">
              <w:rPr>
                <w:rFonts w:eastAsiaTheme="minorEastAsia"/>
                <w:bCs/>
                <w:kern w:val="0"/>
                <w:szCs w:val="21"/>
              </w:rPr>
              <w:t>萍乡市冷水冲垃圾老龄化垃圾渗滤液改造项目</w:t>
            </w:r>
          </w:p>
        </w:tc>
        <w:tc>
          <w:tcPr>
            <w:tcW w:w="1493"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催化材料及高级氧化技术</w:t>
            </w:r>
          </w:p>
        </w:tc>
        <w:tc>
          <w:tcPr>
            <w:tcW w:w="1555"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工业废水深度处理</w:t>
            </w:r>
          </w:p>
        </w:tc>
        <w:tc>
          <w:tcPr>
            <w:tcW w:w="99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实施中</w:t>
            </w:r>
          </w:p>
        </w:tc>
        <w:tc>
          <w:tcPr>
            <w:tcW w:w="1352"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w:t>
            </w:r>
          </w:p>
        </w:tc>
        <w:tc>
          <w:tcPr>
            <w:tcW w:w="900" w:type="dxa"/>
            <w:shd w:val="clear" w:color="auto" w:fill="FBFBFB"/>
            <w:tcMar>
              <w:top w:w="60" w:type="dxa"/>
              <w:left w:w="60" w:type="dxa"/>
              <w:bottom w:w="60" w:type="dxa"/>
              <w:right w:w="60" w:type="dxa"/>
            </w:tcMar>
            <w:vAlign w:val="center"/>
          </w:tcPr>
          <w:p w:rsidR="00AB66C9" w:rsidRPr="00761A6B" w:rsidRDefault="00AB66C9" w:rsidP="001E0CFE">
            <w:pPr>
              <w:widowControl/>
              <w:spacing w:line="240" w:lineRule="exact"/>
              <w:jc w:val="center"/>
              <w:rPr>
                <w:rFonts w:eastAsiaTheme="minorEastAsia"/>
                <w:bCs/>
                <w:kern w:val="0"/>
                <w:szCs w:val="21"/>
              </w:rPr>
            </w:pPr>
            <w:r w:rsidRPr="00761A6B">
              <w:rPr>
                <w:rFonts w:eastAsiaTheme="minorEastAsia"/>
                <w:bCs/>
                <w:kern w:val="0"/>
                <w:szCs w:val="21"/>
              </w:rPr>
              <w:t>765.98</w:t>
            </w:r>
          </w:p>
        </w:tc>
      </w:tr>
    </w:tbl>
    <w:p w:rsidR="008D0CAF" w:rsidRPr="00AB66C9" w:rsidRDefault="008D0CAF" w:rsidP="001E0CFE">
      <w:pPr>
        <w:pStyle w:val="a5"/>
        <w:numPr>
          <w:ilvl w:val="0"/>
          <w:numId w:val="1"/>
        </w:numPr>
        <w:spacing w:beforeLines="50" w:before="156" w:line="360" w:lineRule="exact"/>
        <w:ind w:firstLineChars="0"/>
        <w:rPr>
          <w:rFonts w:eastAsiaTheme="minorEastAsia"/>
          <w:b/>
          <w:sz w:val="24"/>
        </w:rPr>
      </w:pPr>
      <w:r w:rsidRPr="00AB66C9">
        <w:rPr>
          <w:rFonts w:eastAsiaTheme="minorEastAsia"/>
          <w:b/>
          <w:sz w:val="24"/>
        </w:rPr>
        <w:t>主要完成人情况</w:t>
      </w:r>
    </w:p>
    <w:tbl>
      <w:tblPr>
        <w:tblStyle w:val="a8"/>
        <w:tblW w:w="5000" w:type="pct"/>
        <w:tblLook w:val="04A0" w:firstRow="1" w:lastRow="0" w:firstColumn="1" w:lastColumn="0" w:noHBand="0" w:noVBand="1"/>
      </w:tblPr>
      <w:tblGrid>
        <w:gridCol w:w="759"/>
        <w:gridCol w:w="608"/>
        <w:gridCol w:w="1203"/>
        <w:gridCol w:w="948"/>
        <w:gridCol w:w="1203"/>
        <w:gridCol w:w="1203"/>
        <w:gridCol w:w="3930"/>
      </w:tblGrid>
      <w:tr w:rsidR="008D0CAF" w:rsidRPr="00AB66C9" w:rsidTr="008D0CAF">
        <w:trPr>
          <w:trHeight w:val="416"/>
        </w:trPr>
        <w:tc>
          <w:tcPr>
            <w:tcW w:w="759" w:type="dxa"/>
            <w:vAlign w:val="center"/>
          </w:tcPr>
          <w:p w:rsidR="008D0CAF" w:rsidRPr="00AB66C9" w:rsidRDefault="008D0CAF" w:rsidP="00AB66C9">
            <w:pPr>
              <w:spacing w:beforeLines="50" w:before="156" w:line="360" w:lineRule="exact"/>
              <w:jc w:val="center"/>
              <w:rPr>
                <w:rFonts w:eastAsiaTheme="minorEastAsia"/>
                <w:b/>
                <w:sz w:val="24"/>
              </w:rPr>
            </w:pPr>
            <w:r w:rsidRPr="00AB66C9">
              <w:rPr>
                <w:rFonts w:eastAsiaTheme="minorEastAsia"/>
                <w:b/>
                <w:sz w:val="24"/>
              </w:rPr>
              <w:t>姓名</w:t>
            </w:r>
          </w:p>
        </w:tc>
        <w:tc>
          <w:tcPr>
            <w:tcW w:w="608" w:type="dxa"/>
            <w:vAlign w:val="center"/>
          </w:tcPr>
          <w:p w:rsidR="008D0CAF" w:rsidRPr="00AB66C9" w:rsidRDefault="008D0CAF" w:rsidP="00AB66C9">
            <w:pPr>
              <w:spacing w:beforeLines="50" w:before="156" w:line="360" w:lineRule="exact"/>
              <w:jc w:val="center"/>
              <w:rPr>
                <w:rFonts w:eastAsiaTheme="minorEastAsia"/>
                <w:b/>
                <w:sz w:val="24"/>
              </w:rPr>
            </w:pPr>
            <w:r w:rsidRPr="00AB66C9">
              <w:rPr>
                <w:rFonts w:eastAsiaTheme="minorEastAsia"/>
                <w:b/>
                <w:sz w:val="24"/>
              </w:rPr>
              <w:t>排名</w:t>
            </w:r>
          </w:p>
        </w:tc>
        <w:tc>
          <w:tcPr>
            <w:tcW w:w="1203" w:type="dxa"/>
            <w:vAlign w:val="center"/>
          </w:tcPr>
          <w:p w:rsidR="008D0CAF" w:rsidRPr="00AB66C9" w:rsidRDefault="008D0CAF" w:rsidP="00AB66C9">
            <w:pPr>
              <w:spacing w:beforeLines="50" w:before="156" w:line="360" w:lineRule="exact"/>
              <w:jc w:val="center"/>
              <w:rPr>
                <w:rFonts w:eastAsiaTheme="minorEastAsia"/>
                <w:b/>
                <w:sz w:val="24"/>
              </w:rPr>
            </w:pPr>
            <w:r w:rsidRPr="00AB66C9">
              <w:rPr>
                <w:rFonts w:eastAsiaTheme="minorEastAsia"/>
                <w:b/>
                <w:sz w:val="24"/>
              </w:rPr>
              <w:t>行政职务</w:t>
            </w:r>
          </w:p>
        </w:tc>
        <w:tc>
          <w:tcPr>
            <w:tcW w:w="948" w:type="dxa"/>
            <w:vAlign w:val="center"/>
          </w:tcPr>
          <w:p w:rsidR="008D0CAF" w:rsidRPr="00AB66C9" w:rsidRDefault="008D0CAF" w:rsidP="00AB66C9">
            <w:pPr>
              <w:spacing w:beforeLines="50" w:before="156" w:line="360" w:lineRule="exact"/>
              <w:jc w:val="center"/>
              <w:rPr>
                <w:rFonts w:eastAsiaTheme="minorEastAsia"/>
                <w:b/>
                <w:sz w:val="24"/>
              </w:rPr>
            </w:pPr>
            <w:r w:rsidRPr="00AB66C9">
              <w:rPr>
                <w:rFonts w:eastAsiaTheme="minorEastAsia"/>
                <w:b/>
                <w:sz w:val="24"/>
              </w:rPr>
              <w:t>技术职称</w:t>
            </w:r>
          </w:p>
        </w:tc>
        <w:tc>
          <w:tcPr>
            <w:tcW w:w="1203" w:type="dxa"/>
            <w:vAlign w:val="center"/>
          </w:tcPr>
          <w:p w:rsidR="008D0CAF" w:rsidRPr="00AB66C9" w:rsidRDefault="008D0CAF" w:rsidP="00AB66C9">
            <w:pPr>
              <w:spacing w:beforeLines="50" w:before="156" w:line="360" w:lineRule="exact"/>
              <w:jc w:val="center"/>
              <w:rPr>
                <w:rFonts w:eastAsiaTheme="minorEastAsia"/>
                <w:b/>
                <w:sz w:val="24"/>
              </w:rPr>
            </w:pPr>
            <w:r w:rsidRPr="00AB66C9">
              <w:rPr>
                <w:rFonts w:eastAsiaTheme="minorEastAsia"/>
                <w:b/>
                <w:sz w:val="24"/>
              </w:rPr>
              <w:t>工作单位</w:t>
            </w:r>
          </w:p>
        </w:tc>
        <w:tc>
          <w:tcPr>
            <w:tcW w:w="1203" w:type="dxa"/>
            <w:vAlign w:val="center"/>
          </w:tcPr>
          <w:p w:rsidR="008D0CAF" w:rsidRPr="00AB66C9" w:rsidRDefault="008D0CAF" w:rsidP="00AB66C9">
            <w:pPr>
              <w:spacing w:beforeLines="50" w:before="156" w:line="360" w:lineRule="exact"/>
              <w:jc w:val="center"/>
              <w:rPr>
                <w:rFonts w:eastAsiaTheme="minorEastAsia"/>
                <w:b/>
                <w:sz w:val="24"/>
              </w:rPr>
            </w:pPr>
            <w:r w:rsidRPr="00AB66C9">
              <w:rPr>
                <w:rFonts w:eastAsiaTheme="minorEastAsia"/>
                <w:b/>
                <w:sz w:val="24"/>
              </w:rPr>
              <w:t>完成单位</w:t>
            </w:r>
          </w:p>
        </w:tc>
        <w:tc>
          <w:tcPr>
            <w:tcW w:w="3930" w:type="dxa"/>
            <w:vAlign w:val="center"/>
          </w:tcPr>
          <w:p w:rsidR="008D0CAF" w:rsidRPr="00AB66C9" w:rsidRDefault="008D0CAF" w:rsidP="00AB66C9">
            <w:pPr>
              <w:spacing w:beforeLines="50" w:before="156" w:line="360" w:lineRule="exact"/>
              <w:jc w:val="center"/>
              <w:rPr>
                <w:rFonts w:eastAsiaTheme="minorEastAsia"/>
                <w:b/>
                <w:sz w:val="24"/>
              </w:rPr>
            </w:pPr>
            <w:r w:rsidRPr="00AB66C9">
              <w:rPr>
                <w:rFonts w:eastAsiaTheme="minorEastAsia"/>
                <w:b/>
                <w:sz w:val="24"/>
              </w:rPr>
              <w:t>对本项目贡献</w:t>
            </w:r>
          </w:p>
        </w:tc>
      </w:tr>
      <w:tr w:rsidR="008D0CAF" w:rsidRPr="00AB66C9" w:rsidTr="008D0CAF">
        <w:tc>
          <w:tcPr>
            <w:tcW w:w="759"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唐海</w:t>
            </w:r>
          </w:p>
        </w:tc>
        <w:tc>
          <w:tcPr>
            <w:tcW w:w="608"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1</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环境科学与工程系</w:t>
            </w:r>
            <w:proofErr w:type="gramStart"/>
            <w:r w:rsidRPr="002512E9">
              <w:rPr>
                <w:rFonts w:eastAsiaTheme="minorEastAsia"/>
                <w:sz w:val="21"/>
                <w:szCs w:val="21"/>
              </w:rPr>
              <w:t>系</w:t>
            </w:r>
            <w:proofErr w:type="gramEnd"/>
            <w:r w:rsidRPr="002512E9">
              <w:rPr>
                <w:rFonts w:eastAsiaTheme="minorEastAsia"/>
                <w:sz w:val="21"/>
                <w:szCs w:val="21"/>
              </w:rPr>
              <w:t>主任</w:t>
            </w:r>
          </w:p>
        </w:tc>
        <w:tc>
          <w:tcPr>
            <w:tcW w:w="948"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教授</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安徽工程大学</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安徽工程大学</w:t>
            </w:r>
          </w:p>
        </w:tc>
        <w:tc>
          <w:tcPr>
            <w:tcW w:w="3930" w:type="dxa"/>
            <w:vAlign w:val="center"/>
          </w:tcPr>
          <w:p w:rsidR="008D0CAF" w:rsidRPr="00434674" w:rsidRDefault="00434674" w:rsidP="00434674">
            <w:pPr>
              <w:spacing w:line="280" w:lineRule="exact"/>
              <w:jc w:val="left"/>
              <w:rPr>
                <w:rFonts w:eastAsiaTheme="minorEastAsia"/>
                <w:sz w:val="24"/>
              </w:rPr>
            </w:pPr>
            <w:r>
              <w:rPr>
                <w:rFonts w:eastAsiaTheme="minorEastAsia"/>
                <w:sz w:val="21"/>
                <w:szCs w:val="21"/>
              </w:rPr>
              <w:t>项目负责人。对主要</w:t>
            </w:r>
            <w:r w:rsidR="008D0CAF" w:rsidRPr="002512E9">
              <w:rPr>
                <w:rFonts w:eastAsiaTheme="minorEastAsia"/>
                <w:sz w:val="21"/>
                <w:szCs w:val="21"/>
              </w:rPr>
              <w:t>技术创新点</w:t>
            </w:r>
            <w:r w:rsidR="008D0CAF" w:rsidRPr="002512E9">
              <w:rPr>
                <w:rFonts w:eastAsiaTheme="minorEastAsia"/>
                <w:sz w:val="21"/>
                <w:szCs w:val="21"/>
              </w:rPr>
              <w:t>2</w:t>
            </w:r>
            <w:r w:rsidR="008D0CAF" w:rsidRPr="002512E9">
              <w:rPr>
                <w:rFonts w:eastAsiaTheme="minorEastAsia"/>
                <w:sz w:val="21"/>
                <w:szCs w:val="21"/>
              </w:rPr>
              <w:t>、技术创新点</w:t>
            </w:r>
            <w:r w:rsidR="008D0CAF" w:rsidRPr="002512E9">
              <w:rPr>
                <w:rFonts w:eastAsiaTheme="minorEastAsia"/>
                <w:sz w:val="21"/>
                <w:szCs w:val="21"/>
              </w:rPr>
              <w:t>3</w:t>
            </w:r>
            <w:r>
              <w:rPr>
                <w:rFonts w:eastAsiaTheme="minorEastAsia"/>
                <w:sz w:val="21"/>
                <w:szCs w:val="21"/>
              </w:rPr>
              <w:t>均有</w:t>
            </w:r>
            <w:r w:rsidR="008D0CAF" w:rsidRPr="002512E9">
              <w:rPr>
                <w:rFonts w:eastAsiaTheme="minorEastAsia"/>
                <w:sz w:val="21"/>
                <w:szCs w:val="21"/>
              </w:rPr>
              <w:t>创造性贡献；主要知识产权均有其突出贡献；</w:t>
            </w:r>
            <w:r>
              <w:rPr>
                <w:rFonts w:eastAsiaTheme="minorEastAsia" w:hint="eastAsia"/>
                <w:sz w:val="21"/>
                <w:szCs w:val="21"/>
              </w:rPr>
              <w:t>组织实施</w:t>
            </w:r>
            <w:r w:rsidRPr="00434674">
              <w:rPr>
                <w:rFonts w:eastAsiaTheme="minorEastAsia" w:hint="eastAsia"/>
                <w:sz w:val="21"/>
                <w:szCs w:val="21"/>
              </w:rPr>
              <w:t>水土</w:t>
            </w:r>
            <w:r w:rsidRPr="00434674">
              <w:rPr>
                <w:rFonts w:eastAsiaTheme="minorEastAsia"/>
                <w:sz w:val="21"/>
                <w:szCs w:val="21"/>
              </w:rPr>
              <w:t>重金属</w:t>
            </w:r>
            <w:r w:rsidRPr="00434674">
              <w:rPr>
                <w:rFonts w:eastAsiaTheme="minorEastAsia" w:hint="eastAsia"/>
                <w:sz w:val="21"/>
                <w:szCs w:val="21"/>
              </w:rPr>
              <w:t>和</w:t>
            </w:r>
            <w:r w:rsidRPr="00434674">
              <w:rPr>
                <w:rFonts w:eastAsiaTheme="minorEastAsia"/>
                <w:sz w:val="21"/>
                <w:szCs w:val="21"/>
              </w:rPr>
              <w:t>有机污染</w:t>
            </w:r>
            <w:r w:rsidRPr="00434674">
              <w:rPr>
                <w:rFonts w:eastAsiaTheme="minorEastAsia" w:hint="eastAsia"/>
                <w:sz w:val="21"/>
                <w:szCs w:val="21"/>
              </w:rPr>
              <w:t>治理技术创新及</w:t>
            </w:r>
            <w:r w:rsidRPr="00434674">
              <w:rPr>
                <w:rFonts w:eastAsiaTheme="minorEastAsia"/>
                <w:sz w:val="21"/>
                <w:szCs w:val="21"/>
              </w:rPr>
              <w:t>集成应用</w:t>
            </w:r>
            <w:r>
              <w:rPr>
                <w:rFonts w:eastAsiaTheme="minorEastAsia" w:hint="eastAsia"/>
                <w:sz w:val="21"/>
                <w:szCs w:val="21"/>
              </w:rPr>
              <w:t>。</w:t>
            </w:r>
          </w:p>
        </w:tc>
      </w:tr>
      <w:tr w:rsidR="008D0CAF" w:rsidRPr="00AB66C9" w:rsidTr="008D0CAF">
        <w:trPr>
          <w:trHeight w:val="1018"/>
        </w:trPr>
        <w:tc>
          <w:tcPr>
            <w:tcW w:w="759" w:type="dxa"/>
            <w:vAlign w:val="center"/>
          </w:tcPr>
          <w:p w:rsidR="008D0CAF" w:rsidRPr="002512E9" w:rsidRDefault="00AB66C9" w:rsidP="002512E9">
            <w:pPr>
              <w:spacing w:line="280" w:lineRule="exact"/>
              <w:jc w:val="center"/>
              <w:rPr>
                <w:rFonts w:eastAsiaTheme="minorEastAsia"/>
                <w:sz w:val="21"/>
                <w:szCs w:val="21"/>
              </w:rPr>
            </w:pPr>
            <w:r w:rsidRPr="002512E9">
              <w:rPr>
                <w:rFonts w:eastAsiaTheme="minorEastAsia"/>
                <w:color w:val="333333"/>
                <w:sz w:val="21"/>
                <w:szCs w:val="21"/>
              </w:rPr>
              <w:t>章文贵</w:t>
            </w:r>
          </w:p>
        </w:tc>
        <w:tc>
          <w:tcPr>
            <w:tcW w:w="608"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2</w:t>
            </w:r>
          </w:p>
        </w:tc>
        <w:tc>
          <w:tcPr>
            <w:tcW w:w="1203" w:type="dxa"/>
            <w:vAlign w:val="center"/>
          </w:tcPr>
          <w:p w:rsidR="008D0CAF" w:rsidRPr="002512E9" w:rsidRDefault="002512E9" w:rsidP="002512E9">
            <w:pPr>
              <w:spacing w:line="280" w:lineRule="exact"/>
              <w:jc w:val="center"/>
              <w:rPr>
                <w:rFonts w:eastAsiaTheme="minorEastAsia"/>
                <w:sz w:val="21"/>
                <w:szCs w:val="21"/>
              </w:rPr>
            </w:pPr>
            <w:r w:rsidRPr="002512E9">
              <w:rPr>
                <w:rFonts w:ascii="Arial" w:hAnsi="Arial" w:cs="Arial"/>
                <w:color w:val="333333"/>
                <w:sz w:val="21"/>
                <w:szCs w:val="21"/>
              </w:rPr>
              <w:t>研发总监兼研究院副院长</w:t>
            </w:r>
          </w:p>
        </w:tc>
        <w:tc>
          <w:tcPr>
            <w:tcW w:w="948" w:type="dxa"/>
            <w:vAlign w:val="center"/>
          </w:tcPr>
          <w:p w:rsidR="008D0CAF" w:rsidRPr="002512E9" w:rsidRDefault="00434674" w:rsidP="002512E9">
            <w:pPr>
              <w:spacing w:line="280" w:lineRule="exact"/>
              <w:jc w:val="center"/>
              <w:rPr>
                <w:rFonts w:eastAsiaTheme="minorEastAsia"/>
                <w:sz w:val="21"/>
                <w:szCs w:val="21"/>
              </w:rPr>
            </w:pPr>
            <w:r>
              <w:rPr>
                <w:rFonts w:eastAsiaTheme="minorEastAsia" w:hint="eastAsia"/>
                <w:sz w:val="21"/>
                <w:szCs w:val="21"/>
              </w:rPr>
              <w:t>工程师</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格丰环保科技有限公司</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格丰环保科技</w:t>
            </w:r>
          </w:p>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有限公司</w:t>
            </w:r>
          </w:p>
        </w:tc>
        <w:tc>
          <w:tcPr>
            <w:tcW w:w="3930" w:type="dxa"/>
            <w:vAlign w:val="center"/>
          </w:tcPr>
          <w:p w:rsidR="008D0CAF" w:rsidRPr="002512E9" w:rsidRDefault="008D0CAF" w:rsidP="002512E9">
            <w:pPr>
              <w:spacing w:line="280" w:lineRule="exact"/>
              <w:jc w:val="left"/>
              <w:rPr>
                <w:rFonts w:eastAsiaTheme="minorEastAsia"/>
                <w:sz w:val="21"/>
                <w:szCs w:val="21"/>
              </w:rPr>
            </w:pPr>
            <w:r w:rsidRPr="002512E9">
              <w:rPr>
                <w:rFonts w:eastAsiaTheme="minorEastAsia"/>
                <w:sz w:val="21"/>
                <w:szCs w:val="21"/>
              </w:rPr>
              <w:t>项目共同负责人。对主要技术创新点</w:t>
            </w:r>
            <w:r w:rsidRPr="002512E9">
              <w:rPr>
                <w:rFonts w:eastAsiaTheme="minorEastAsia"/>
                <w:sz w:val="21"/>
                <w:szCs w:val="21"/>
              </w:rPr>
              <w:t>1</w:t>
            </w:r>
            <w:r w:rsidRPr="002512E9">
              <w:rPr>
                <w:rFonts w:eastAsiaTheme="minorEastAsia"/>
                <w:sz w:val="21"/>
                <w:szCs w:val="21"/>
              </w:rPr>
              <w:t>、技术创新点</w:t>
            </w:r>
            <w:r w:rsidRPr="002512E9">
              <w:rPr>
                <w:rFonts w:eastAsiaTheme="minorEastAsia"/>
                <w:sz w:val="21"/>
                <w:szCs w:val="21"/>
              </w:rPr>
              <w:t>2</w:t>
            </w:r>
            <w:r w:rsidRPr="002512E9">
              <w:rPr>
                <w:rFonts w:eastAsiaTheme="minorEastAsia"/>
                <w:sz w:val="21"/>
                <w:szCs w:val="21"/>
              </w:rPr>
              <w:t>、技术创新点</w:t>
            </w:r>
            <w:r w:rsidRPr="002512E9">
              <w:rPr>
                <w:rFonts w:eastAsiaTheme="minorEastAsia"/>
                <w:sz w:val="21"/>
                <w:szCs w:val="21"/>
              </w:rPr>
              <w:t>3</w:t>
            </w:r>
            <w:r w:rsidRPr="002512E9">
              <w:rPr>
                <w:rFonts w:eastAsiaTheme="minorEastAsia"/>
                <w:sz w:val="21"/>
                <w:szCs w:val="21"/>
              </w:rPr>
              <w:t>均有</w:t>
            </w:r>
            <w:r w:rsidR="00434674">
              <w:rPr>
                <w:rFonts w:eastAsiaTheme="minorEastAsia" w:hint="eastAsia"/>
                <w:sz w:val="21"/>
                <w:szCs w:val="21"/>
              </w:rPr>
              <w:t>较</w:t>
            </w:r>
            <w:r w:rsidRPr="002512E9">
              <w:rPr>
                <w:rFonts w:eastAsiaTheme="minorEastAsia"/>
                <w:sz w:val="21"/>
                <w:szCs w:val="21"/>
              </w:rPr>
              <w:t>重要创造性贡献；主要知识产权均有其突出贡献；负责吸附剂、催化剂材料及应用装备等研发开发的总设计、总指导。</w:t>
            </w:r>
          </w:p>
        </w:tc>
      </w:tr>
      <w:tr w:rsidR="008D0CAF" w:rsidRPr="00AB66C9" w:rsidTr="008D0CAF">
        <w:tc>
          <w:tcPr>
            <w:tcW w:w="759"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吴之传</w:t>
            </w:r>
          </w:p>
        </w:tc>
        <w:tc>
          <w:tcPr>
            <w:tcW w:w="608"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3</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科技处处长</w:t>
            </w:r>
          </w:p>
        </w:tc>
        <w:tc>
          <w:tcPr>
            <w:tcW w:w="948"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教授</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安徽工程大学</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安徽工程大学</w:t>
            </w:r>
          </w:p>
        </w:tc>
        <w:tc>
          <w:tcPr>
            <w:tcW w:w="3930" w:type="dxa"/>
            <w:vAlign w:val="center"/>
          </w:tcPr>
          <w:p w:rsidR="008D0CAF" w:rsidRPr="002512E9" w:rsidRDefault="008D0CAF" w:rsidP="00434674">
            <w:pPr>
              <w:spacing w:line="280" w:lineRule="exact"/>
              <w:jc w:val="left"/>
              <w:rPr>
                <w:rFonts w:eastAsiaTheme="minorEastAsia"/>
                <w:sz w:val="21"/>
                <w:szCs w:val="21"/>
              </w:rPr>
            </w:pPr>
            <w:r w:rsidRPr="002512E9">
              <w:rPr>
                <w:rFonts w:eastAsiaTheme="minorEastAsia"/>
                <w:sz w:val="21"/>
                <w:szCs w:val="21"/>
              </w:rPr>
              <w:t>项目参加人。对技术创新点</w:t>
            </w:r>
            <w:r w:rsidR="00434674">
              <w:rPr>
                <w:rFonts w:eastAsiaTheme="minorEastAsia"/>
                <w:sz w:val="21"/>
                <w:szCs w:val="21"/>
              </w:rPr>
              <w:t>2</w:t>
            </w:r>
            <w:r w:rsidRPr="002512E9">
              <w:rPr>
                <w:rFonts w:eastAsiaTheme="minorEastAsia"/>
                <w:sz w:val="21"/>
                <w:szCs w:val="21"/>
              </w:rPr>
              <w:t>有重要创造性贡献，主要知识产权均有其突出贡献；负责新型</w:t>
            </w:r>
            <w:r w:rsidR="00434674">
              <w:rPr>
                <w:rFonts w:eastAsiaTheme="minorEastAsia" w:hint="eastAsia"/>
                <w:sz w:val="21"/>
                <w:szCs w:val="21"/>
              </w:rPr>
              <w:t>光</w:t>
            </w:r>
            <w:r w:rsidRPr="002512E9">
              <w:rPr>
                <w:rFonts w:eastAsiaTheme="minorEastAsia"/>
                <w:sz w:val="21"/>
                <w:szCs w:val="21"/>
              </w:rPr>
              <w:t>催化材料的制备及高级氧化技术的研发。</w:t>
            </w:r>
          </w:p>
        </w:tc>
      </w:tr>
      <w:tr w:rsidR="008D0CAF" w:rsidRPr="00AB66C9" w:rsidTr="008D0CAF">
        <w:tc>
          <w:tcPr>
            <w:tcW w:w="759" w:type="dxa"/>
            <w:vAlign w:val="center"/>
          </w:tcPr>
          <w:p w:rsidR="008D0CAF" w:rsidRPr="002512E9" w:rsidRDefault="00AB66C9" w:rsidP="002512E9">
            <w:pPr>
              <w:spacing w:line="280" w:lineRule="exact"/>
              <w:jc w:val="center"/>
              <w:rPr>
                <w:rFonts w:eastAsiaTheme="minorEastAsia"/>
                <w:sz w:val="21"/>
                <w:szCs w:val="21"/>
              </w:rPr>
            </w:pPr>
            <w:r w:rsidRPr="002512E9">
              <w:rPr>
                <w:rFonts w:eastAsiaTheme="minorEastAsia"/>
                <w:color w:val="333333"/>
                <w:sz w:val="21"/>
                <w:szCs w:val="21"/>
              </w:rPr>
              <w:t>吴黄河</w:t>
            </w:r>
          </w:p>
        </w:tc>
        <w:tc>
          <w:tcPr>
            <w:tcW w:w="608"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4</w:t>
            </w:r>
          </w:p>
        </w:tc>
        <w:tc>
          <w:tcPr>
            <w:tcW w:w="1203" w:type="dxa"/>
            <w:vAlign w:val="center"/>
          </w:tcPr>
          <w:p w:rsidR="008D0CAF" w:rsidRPr="002512E9" w:rsidRDefault="002512E9" w:rsidP="002512E9">
            <w:pPr>
              <w:spacing w:line="280" w:lineRule="exact"/>
              <w:jc w:val="center"/>
              <w:rPr>
                <w:rFonts w:eastAsiaTheme="minorEastAsia"/>
                <w:sz w:val="21"/>
                <w:szCs w:val="21"/>
              </w:rPr>
            </w:pPr>
            <w:proofErr w:type="gramStart"/>
            <w:r w:rsidRPr="002512E9">
              <w:rPr>
                <w:rFonts w:ascii="Arial" w:hAnsi="Arial" w:cs="Arial"/>
                <w:color w:val="333333"/>
                <w:sz w:val="21"/>
                <w:szCs w:val="21"/>
              </w:rPr>
              <w:t>研发副</w:t>
            </w:r>
            <w:proofErr w:type="gramEnd"/>
            <w:r w:rsidRPr="002512E9">
              <w:rPr>
                <w:rFonts w:ascii="Arial" w:hAnsi="Arial" w:cs="Arial"/>
                <w:color w:val="333333"/>
                <w:sz w:val="21"/>
                <w:szCs w:val="21"/>
              </w:rPr>
              <w:t>总监</w:t>
            </w:r>
          </w:p>
        </w:tc>
        <w:tc>
          <w:tcPr>
            <w:tcW w:w="948" w:type="dxa"/>
            <w:vAlign w:val="center"/>
          </w:tcPr>
          <w:p w:rsidR="008D0CAF" w:rsidRPr="002512E9" w:rsidRDefault="00434674" w:rsidP="002512E9">
            <w:pPr>
              <w:spacing w:line="280" w:lineRule="exact"/>
              <w:jc w:val="center"/>
              <w:rPr>
                <w:rFonts w:eastAsiaTheme="minorEastAsia"/>
                <w:sz w:val="21"/>
                <w:szCs w:val="21"/>
              </w:rPr>
            </w:pPr>
            <w:r>
              <w:rPr>
                <w:rFonts w:eastAsiaTheme="minorEastAsia" w:hint="eastAsia"/>
                <w:sz w:val="21"/>
                <w:szCs w:val="21"/>
              </w:rPr>
              <w:t>工程师</w:t>
            </w:r>
            <w:r w:rsidR="008D0CAF" w:rsidRPr="002512E9">
              <w:rPr>
                <w:rFonts w:eastAsiaTheme="minorEastAsia"/>
                <w:sz w:val="21"/>
                <w:szCs w:val="21"/>
              </w:rPr>
              <w:t>/</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格丰环保科技有限公司</w:t>
            </w:r>
          </w:p>
        </w:tc>
        <w:tc>
          <w:tcPr>
            <w:tcW w:w="1203" w:type="dxa"/>
            <w:vAlign w:val="center"/>
          </w:tcPr>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格丰环保科技</w:t>
            </w:r>
          </w:p>
          <w:p w:rsidR="008D0CAF" w:rsidRPr="002512E9" w:rsidRDefault="008D0CAF" w:rsidP="002512E9">
            <w:pPr>
              <w:spacing w:line="280" w:lineRule="exact"/>
              <w:jc w:val="center"/>
              <w:rPr>
                <w:rFonts w:eastAsiaTheme="minorEastAsia"/>
                <w:sz w:val="21"/>
                <w:szCs w:val="21"/>
              </w:rPr>
            </w:pPr>
            <w:r w:rsidRPr="002512E9">
              <w:rPr>
                <w:rFonts w:eastAsiaTheme="minorEastAsia"/>
                <w:sz w:val="21"/>
                <w:szCs w:val="21"/>
              </w:rPr>
              <w:t>有限公司</w:t>
            </w:r>
          </w:p>
        </w:tc>
        <w:tc>
          <w:tcPr>
            <w:tcW w:w="3930" w:type="dxa"/>
            <w:vAlign w:val="center"/>
          </w:tcPr>
          <w:p w:rsidR="008D0CAF" w:rsidRPr="002512E9" w:rsidRDefault="008D0CAF" w:rsidP="00434674">
            <w:pPr>
              <w:spacing w:line="280" w:lineRule="exact"/>
              <w:jc w:val="left"/>
              <w:rPr>
                <w:rFonts w:eastAsiaTheme="minorEastAsia"/>
                <w:sz w:val="21"/>
                <w:szCs w:val="21"/>
              </w:rPr>
            </w:pPr>
            <w:r w:rsidRPr="002512E9">
              <w:rPr>
                <w:rFonts w:eastAsiaTheme="minorEastAsia"/>
                <w:sz w:val="21"/>
                <w:szCs w:val="21"/>
              </w:rPr>
              <w:t>项目参加人。对主要技术创新点</w:t>
            </w:r>
            <w:r w:rsidR="00434674">
              <w:rPr>
                <w:rFonts w:eastAsiaTheme="minorEastAsia"/>
                <w:sz w:val="21"/>
                <w:szCs w:val="21"/>
              </w:rPr>
              <w:t>2</w:t>
            </w:r>
            <w:r w:rsidRPr="002512E9">
              <w:rPr>
                <w:rFonts w:eastAsiaTheme="minorEastAsia"/>
                <w:sz w:val="21"/>
                <w:szCs w:val="21"/>
              </w:rPr>
              <w:t>、技术创新点</w:t>
            </w:r>
            <w:r w:rsidR="00434674">
              <w:rPr>
                <w:rFonts w:eastAsiaTheme="minorEastAsia" w:hint="eastAsia"/>
                <w:sz w:val="21"/>
                <w:szCs w:val="21"/>
              </w:rPr>
              <w:t>3</w:t>
            </w:r>
            <w:r w:rsidRPr="002512E9">
              <w:rPr>
                <w:rFonts w:eastAsiaTheme="minorEastAsia"/>
                <w:sz w:val="21"/>
                <w:szCs w:val="21"/>
              </w:rPr>
              <w:t>均有重要创造性贡献；负责吸附剂、催化剂材料及应用装备等研发开发的设计、指导，材料的性能评价、分析等，材料及装备的应用指导等。</w:t>
            </w:r>
          </w:p>
        </w:tc>
      </w:tr>
      <w:tr w:rsidR="002512E9" w:rsidRPr="00AB66C9" w:rsidTr="008D0CAF">
        <w:tc>
          <w:tcPr>
            <w:tcW w:w="759"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color w:val="333333"/>
                <w:sz w:val="21"/>
                <w:szCs w:val="21"/>
              </w:rPr>
              <w:t>邱根</w:t>
            </w:r>
            <w:r w:rsidRPr="002512E9">
              <w:rPr>
                <w:rFonts w:eastAsiaTheme="minorEastAsia"/>
                <w:color w:val="333333"/>
                <w:sz w:val="21"/>
                <w:szCs w:val="21"/>
              </w:rPr>
              <w:lastRenderedPageBreak/>
              <w:t>萍</w:t>
            </w:r>
          </w:p>
        </w:tc>
        <w:tc>
          <w:tcPr>
            <w:tcW w:w="608"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lastRenderedPageBreak/>
              <w:t>5</w:t>
            </w:r>
          </w:p>
        </w:tc>
        <w:tc>
          <w:tcPr>
            <w:tcW w:w="1203" w:type="dxa"/>
            <w:vAlign w:val="center"/>
          </w:tcPr>
          <w:p w:rsidR="002512E9" w:rsidRPr="002512E9" w:rsidRDefault="002512E9" w:rsidP="002512E9">
            <w:pPr>
              <w:spacing w:line="280" w:lineRule="exact"/>
              <w:jc w:val="center"/>
              <w:rPr>
                <w:rFonts w:eastAsiaTheme="minorEastAsia"/>
                <w:sz w:val="21"/>
                <w:szCs w:val="21"/>
              </w:rPr>
            </w:pPr>
            <w:proofErr w:type="gramStart"/>
            <w:r w:rsidRPr="002512E9">
              <w:rPr>
                <w:rFonts w:ascii="Arial" w:hAnsi="Arial" w:cs="Arial"/>
                <w:color w:val="333333"/>
                <w:sz w:val="21"/>
                <w:szCs w:val="21"/>
              </w:rPr>
              <w:t>研发副</w:t>
            </w:r>
            <w:proofErr w:type="gramEnd"/>
            <w:r w:rsidRPr="002512E9">
              <w:rPr>
                <w:rFonts w:ascii="Arial" w:hAnsi="Arial" w:cs="Arial"/>
                <w:color w:val="333333"/>
                <w:sz w:val="21"/>
                <w:szCs w:val="21"/>
              </w:rPr>
              <w:t>总</w:t>
            </w:r>
            <w:r w:rsidRPr="002512E9">
              <w:rPr>
                <w:rFonts w:ascii="Arial" w:hAnsi="Arial" w:cs="Arial"/>
                <w:color w:val="333333"/>
                <w:sz w:val="21"/>
                <w:szCs w:val="21"/>
              </w:rPr>
              <w:lastRenderedPageBreak/>
              <w:t>监</w:t>
            </w:r>
          </w:p>
        </w:tc>
        <w:tc>
          <w:tcPr>
            <w:tcW w:w="948"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lastRenderedPageBreak/>
              <w:t>工程师</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格丰环保</w:t>
            </w:r>
            <w:r w:rsidRPr="002512E9">
              <w:rPr>
                <w:rFonts w:eastAsiaTheme="minorEastAsia"/>
                <w:sz w:val="21"/>
                <w:szCs w:val="21"/>
              </w:rPr>
              <w:lastRenderedPageBreak/>
              <w:t>科技有限公司</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lastRenderedPageBreak/>
              <w:t>格丰环保</w:t>
            </w:r>
            <w:r w:rsidRPr="002512E9">
              <w:rPr>
                <w:rFonts w:eastAsiaTheme="minorEastAsia"/>
                <w:sz w:val="21"/>
                <w:szCs w:val="21"/>
              </w:rPr>
              <w:lastRenderedPageBreak/>
              <w:t>科技</w:t>
            </w:r>
          </w:p>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有限公司</w:t>
            </w:r>
          </w:p>
        </w:tc>
        <w:tc>
          <w:tcPr>
            <w:tcW w:w="3930" w:type="dxa"/>
            <w:vAlign w:val="center"/>
          </w:tcPr>
          <w:p w:rsidR="002512E9" w:rsidRPr="002512E9" w:rsidRDefault="002512E9" w:rsidP="00434674">
            <w:pPr>
              <w:spacing w:line="280" w:lineRule="exact"/>
              <w:jc w:val="left"/>
              <w:rPr>
                <w:rFonts w:eastAsiaTheme="minorEastAsia"/>
                <w:sz w:val="21"/>
                <w:szCs w:val="21"/>
              </w:rPr>
            </w:pPr>
            <w:r w:rsidRPr="002512E9">
              <w:rPr>
                <w:rFonts w:eastAsiaTheme="minorEastAsia"/>
                <w:sz w:val="21"/>
                <w:szCs w:val="21"/>
              </w:rPr>
              <w:lastRenderedPageBreak/>
              <w:t>项目参加人。对主要技术创新点</w:t>
            </w:r>
            <w:r w:rsidR="00434674">
              <w:rPr>
                <w:rFonts w:eastAsiaTheme="minorEastAsia"/>
                <w:sz w:val="21"/>
                <w:szCs w:val="21"/>
              </w:rPr>
              <w:t>1</w:t>
            </w:r>
            <w:r w:rsidR="00434674">
              <w:rPr>
                <w:rFonts w:eastAsiaTheme="minorEastAsia" w:hint="eastAsia"/>
                <w:sz w:val="21"/>
                <w:szCs w:val="21"/>
              </w:rPr>
              <w:t>、</w:t>
            </w:r>
            <w:r w:rsidRPr="002512E9">
              <w:rPr>
                <w:rFonts w:eastAsiaTheme="minorEastAsia"/>
                <w:sz w:val="21"/>
                <w:szCs w:val="21"/>
              </w:rPr>
              <w:t>技术</w:t>
            </w:r>
            <w:r w:rsidRPr="002512E9">
              <w:rPr>
                <w:rFonts w:eastAsiaTheme="minorEastAsia"/>
                <w:sz w:val="21"/>
                <w:szCs w:val="21"/>
              </w:rPr>
              <w:lastRenderedPageBreak/>
              <w:t>创新点</w:t>
            </w:r>
            <w:r w:rsidRPr="002512E9">
              <w:rPr>
                <w:rFonts w:eastAsiaTheme="minorEastAsia"/>
                <w:sz w:val="21"/>
                <w:szCs w:val="21"/>
              </w:rPr>
              <w:t>2</w:t>
            </w:r>
            <w:r w:rsidRPr="002512E9">
              <w:rPr>
                <w:rFonts w:eastAsiaTheme="minorEastAsia"/>
                <w:sz w:val="21"/>
                <w:szCs w:val="21"/>
              </w:rPr>
              <w:t>、技术创新点</w:t>
            </w:r>
            <w:r w:rsidRPr="002512E9">
              <w:rPr>
                <w:rFonts w:eastAsiaTheme="minorEastAsia"/>
                <w:sz w:val="21"/>
                <w:szCs w:val="21"/>
              </w:rPr>
              <w:t>3</w:t>
            </w:r>
            <w:r w:rsidRPr="002512E9">
              <w:rPr>
                <w:rFonts w:eastAsiaTheme="minorEastAsia"/>
                <w:sz w:val="21"/>
                <w:szCs w:val="21"/>
              </w:rPr>
              <w:t>均有创造性贡献；负责材料、装备及技术的研发路线工艺设计、可行性指导，立项跟踪，研发实施监管，应用技术方案指导等。</w:t>
            </w:r>
          </w:p>
        </w:tc>
      </w:tr>
      <w:tr w:rsidR="002512E9" w:rsidRPr="00AB66C9" w:rsidTr="008D0CAF">
        <w:tc>
          <w:tcPr>
            <w:tcW w:w="759"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lastRenderedPageBreak/>
              <w:t>徐大勇</w:t>
            </w:r>
          </w:p>
        </w:tc>
        <w:tc>
          <w:tcPr>
            <w:tcW w:w="608"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6</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w:t>
            </w:r>
          </w:p>
        </w:tc>
        <w:tc>
          <w:tcPr>
            <w:tcW w:w="948"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副教授</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安徽工程大学</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安徽工程大学</w:t>
            </w:r>
          </w:p>
        </w:tc>
        <w:tc>
          <w:tcPr>
            <w:tcW w:w="3930" w:type="dxa"/>
            <w:vAlign w:val="center"/>
          </w:tcPr>
          <w:p w:rsidR="002512E9" w:rsidRPr="002512E9" w:rsidRDefault="00434674" w:rsidP="002512E9">
            <w:pPr>
              <w:spacing w:line="280" w:lineRule="exact"/>
              <w:jc w:val="left"/>
              <w:rPr>
                <w:rFonts w:eastAsiaTheme="minorEastAsia"/>
                <w:sz w:val="21"/>
                <w:szCs w:val="21"/>
              </w:rPr>
            </w:pPr>
            <w:r>
              <w:rPr>
                <w:rFonts w:eastAsiaTheme="minorEastAsia"/>
                <w:sz w:val="21"/>
                <w:szCs w:val="21"/>
              </w:rPr>
              <w:t>项目参加人。对</w:t>
            </w:r>
            <w:r w:rsidR="002512E9" w:rsidRPr="002512E9">
              <w:rPr>
                <w:rFonts w:eastAsiaTheme="minorEastAsia"/>
                <w:sz w:val="21"/>
                <w:szCs w:val="21"/>
              </w:rPr>
              <w:t>技术创新点</w:t>
            </w:r>
            <w:r w:rsidR="002512E9" w:rsidRPr="002512E9">
              <w:rPr>
                <w:rFonts w:eastAsiaTheme="minorEastAsia"/>
                <w:sz w:val="21"/>
                <w:szCs w:val="21"/>
              </w:rPr>
              <w:t>2</w:t>
            </w:r>
            <w:r w:rsidR="002512E9" w:rsidRPr="002512E9">
              <w:rPr>
                <w:rFonts w:eastAsiaTheme="minorEastAsia"/>
                <w:sz w:val="21"/>
                <w:szCs w:val="21"/>
              </w:rPr>
              <w:t>有重要创造性贡献；负责农村污水重金属去除的技术研发、工艺设计和应用技术方案指导。</w:t>
            </w:r>
          </w:p>
        </w:tc>
      </w:tr>
      <w:tr w:rsidR="002512E9" w:rsidRPr="00AB66C9" w:rsidTr="008D0CAF">
        <w:tc>
          <w:tcPr>
            <w:tcW w:w="759"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宋庆平</w:t>
            </w:r>
          </w:p>
        </w:tc>
        <w:tc>
          <w:tcPr>
            <w:tcW w:w="608" w:type="dxa"/>
            <w:vAlign w:val="center"/>
          </w:tcPr>
          <w:p w:rsidR="002512E9" w:rsidRPr="002512E9" w:rsidRDefault="00761A6B" w:rsidP="002512E9">
            <w:pPr>
              <w:spacing w:line="280" w:lineRule="exact"/>
              <w:jc w:val="center"/>
              <w:rPr>
                <w:rFonts w:eastAsiaTheme="minorEastAsia"/>
                <w:sz w:val="21"/>
                <w:szCs w:val="21"/>
              </w:rPr>
            </w:pPr>
            <w:r>
              <w:rPr>
                <w:rFonts w:eastAsiaTheme="minorEastAsia"/>
                <w:sz w:val="21"/>
                <w:szCs w:val="21"/>
              </w:rPr>
              <w:t>7</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高分子材料与工程系</w:t>
            </w:r>
            <w:proofErr w:type="gramStart"/>
            <w:r w:rsidRPr="002512E9">
              <w:rPr>
                <w:rFonts w:eastAsiaTheme="minorEastAsia"/>
                <w:sz w:val="21"/>
                <w:szCs w:val="21"/>
              </w:rPr>
              <w:t>系</w:t>
            </w:r>
            <w:proofErr w:type="gramEnd"/>
            <w:r w:rsidRPr="002512E9">
              <w:rPr>
                <w:rFonts w:eastAsiaTheme="minorEastAsia"/>
                <w:sz w:val="21"/>
                <w:szCs w:val="21"/>
              </w:rPr>
              <w:t>主任</w:t>
            </w:r>
          </w:p>
        </w:tc>
        <w:tc>
          <w:tcPr>
            <w:tcW w:w="948"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副教授</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安徽工程大学</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安徽工程大学</w:t>
            </w:r>
          </w:p>
        </w:tc>
        <w:tc>
          <w:tcPr>
            <w:tcW w:w="3930" w:type="dxa"/>
            <w:vAlign w:val="center"/>
          </w:tcPr>
          <w:p w:rsidR="002512E9" w:rsidRPr="002512E9" w:rsidRDefault="002512E9" w:rsidP="002512E9">
            <w:pPr>
              <w:spacing w:line="280" w:lineRule="exact"/>
              <w:jc w:val="left"/>
              <w:rPr>
                <w:rFonts w:eastAsiaTheme="minorEastAsia"/>
                <w:sz w:val="21"/>
                <w:szCs w:val="21"/>
              </w:rPr>
            </w:pPr>
            <w:r w:rsidRPr="002512E9">
              <w:rPr>
                <w:rFonts w:eastAsiaTheme="minorEastAsia"/>
                <w:sz w:val="21"/>
                <w:szCs w:val="21"/>
              </w:rPr>
              <w:t>项目参加人。对主要技术创新点</w:t>
            </w:r>
            <w:r w:rsidRPr="002512E9">
              <w:rPr>
                <w:rFonts w:eastAsiaTheme="minorEastAsia"/>
                <w:sz w:val="21"/>
                <w:szCs w:val="21"/>
              </w:rPr>
              <w:t>1</w:t>
            </w:r>
            <w:r w:rsidRPr="002512E9">
              <w:rPr>
                <w:rFonts w:eastAsiaTheme="minorEastAsia"/>
                <w:sz w:val="21"/>
                <w:szCs w:val="21"/>
              </w:rPr>
              <w:t>有创造性贡献；负责吸附理论的理论研究和新型靶向吸附材料的开发。</w:t>
            </w:r>
          </w:p>
        </w:tc>
      </w:tr>
      <w:tr w:rsidR="002512E9" w:rsidRPr="00AB66C9" w:rsidTr="008D0CAF">
        <w:tc>
          <w:tcPr>
            <w:tcW w:w="759"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color w:val="333333"/>
                <w:sz w:val="21"/>
                <w:szCs w:val="21"/>
              </w:rPr>
              <w:t>朱慧可</w:t>
            </w:r>
          </w:p>
        </w:tc>
        <w:tc>
          <w:tcPr>
            <w:tcW w:w="608" w:type="dxa"/>
            <w:vAlign w:val="center"/>
          </w:tcPr>
          <w:p w:rsidR="002512E9" w:rsidRPr="002512E9" w:rsidRDefault="00761A6B" w:rsidP="002512E9">
            <w:pPr>
              <w:spacing w:line="280" w:lineRule="exact"/>
              <w:jc w:val="center"/>
              <w:rPr>
                <w:rFonts w:eastAsiaTheme="minorEastAsia"/>
                <w:sz w:val="21"/>
                <w:szCs w:val="21"/>
              </w:rPr>
            </w:pPr>
            <w:r>
              <w:rPr>
                <w:rFonts w:eastAsiaTheme="minorEastAsia"/>
                <w:sz w:val="21"/>
                <w:szCs w:val="21"/>
              </w:rPr>
              <w:t>8</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ascii="Arial" w:hAnsi="Arial" w:cs="Arial"/>
                <w:color w:val="333333"/>
                <w:sz w:val="21"/>
                <w:szCs w:val="21"/>
              </w:rPr>
              <w:t>技术</w:t>
            </w:r>
            <w:proofErr w:type="gramStart"/>
            <w:r w:rsidRPr="002512E9">
              <w:rPr>
                <w:rFonts w:ascii="Arial" w:hAnsi="Arial" w:cs="Arial"/>
                <w:color w:val="333333"/>
                <w:sz w:val="21"/>
                <w:szCs w:val="21"/>
              </w:rPr>
              <w:t>研发部长</w:t>
            </w:r>
            <w:proofErr w:type="gramEnd"/>
          </w:p>
        </w:tc>
        <w:tc>
          <w:tcPr>
            <w:tcW w:w="948"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工程师</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格丰环保科技有限公司</w:t>
            </w:r>
          </w:p>
        </w:tc>
        <w:tc>
          <w:tcPr>
            <w:tcW w:w="1203" w:type="dxa"/>
            <w:vAlign w:val="center"/>
          </w:tcPr>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格丰环保科技</w:t>
            </w:r>
          </w:p>
          <w:p w:rsidR="002512E9" w:rsidRPr="002512E9" w:rsidRDefault="002512E9" w:rsidP="002512E9">
            <w:pPr>
              <w:spacing w:line="280" w:lineRule="exact"/>
              <w:jc w:val="center"/>
              <w:rPr>
                <w:rFonts w:eastAsiaTheme="minorEastAsia"/>
                <w:sz w:val="21"/>
                <w:szCs w:val="21"/>
              </w:rPr>
            </w:pPr>
            <w:r w:rsidRPr="002512E9">
              <w:rPr>
                <w:rFonts w:eastAsiaTheme="minorEastAsia"/>
                <w:sz w:val="21"/>
                <w:szCs w:val="21"/>
              </w:rPr>
              <w:t>有限公司</w:t>
            </w:r>
          </w:p>
        </w:tc>
        <w:tc>
          <w:tcPr>
            <w:tcW w:w="3930" w:type="dxa"/>
            <w:vAlign w:val="center"/>
          </w:tcPr>
          <w:p w:rsidR="002512E9" w:rsidRPr="002512E9" w:rsidRDefault="002512E9" w:rsidP="002512E9">
            <w:pPr>
              <w:spacing w:line="280" w:lineRule="exact"/>
              <w:jc w:val="left"/>
              <w:rPr>
                <w:rFonts w:eastAsiaTheme="minorEastAsia"/>
                <w:sz w:val="21"/>
                <w:szCs w:val="21"/>
              </w:rPr>
            </w:pPr>
            <w:r w:rsidRPr="002512E9">
              <w:rPr>
                <w:rFonts w:eastAsiaTheme="minorEastAsia"/>
                <w:sz w:val="21"/>
                <w:szCs w:val="21"/>
              </w:rPr>
              <w:t>项目参加人。对主要技术创新点</w:t>
            </w:r>
            <w:r w:rsidRPr="002512E9">
              <w:rPr>
                <w:rFonts w:eastAsiaTheme="minorEastAsia"/>
                <w:sz w:val="21"/>
                <w:szCs w:val="21"/>
              </w:rPr>
              <w:t>1</w:t>
            </w:r>
            <w:r w:rsidRPr="002512E9">
              <w:rPr>
                <w:rFonts w:eastAsiaTheme="minorEastAsia"/>
                <w:sz w:val="21"/>
                <w:szCs w:val="21"/>
              </w:rPr>
              <w:t>、技术创新点</w:t>
            </w:r>
            <w:r w:rsidRPr="002512E9">
              <w:rPr>
                <w:rFonts w:eastAsiaTheme="minorEastAsia"/>
                <w:sz w:val="21"/>
                <w:szCs w:val="21"/>
              </w:rPr>
              <w:t>2</w:t>
            </w:r>
            <w:r w:rsidRPr="002512E9">
              <w:rPr>
                <w:rFonts w:eastAsiaTheme="minorEastAsia"/>
                <w:sz w:val="21"/>
                <w:szCs w:val="21"/>
              </w:rPr>
              <w:t>、技术创新点</w:t>
            </w:r>
            <w:r w:rsidRPr="002512E9">
              <w:rPr>
                <w:rFonts w:eastAsiaTheme="minorEastAsia"/>
                <w:sz w:val="21"/>
                <w:szCs w:val="21"/>
              </w:rPr>
              <w:t>3</w:t>
            </w:r>
            <w:r w:rsidRPr="002512E9">
              <w:rPr>
                <w:rFonts w:eastAsiaTheme="minorEastAsia"/>
                <w:sz w:val="21"/>
                <w:szCs w:val="21"/>
              </w:rPr>
              <w:t>均有</w:t>
            </w:r>
            <w:r w:rsidR="00434674">
              <w:rPr>
                <w:rFonts w:eastAsiaTheme="minorEastAsia" w:hint="eastAsia"/>
                <w:sz w:val="21"/>
                <w:szCs w:val="21"/>
              </w:rPr>
              <w:t>一定</w:t>
            </w:r>
            <w:r w:rsidRPr="002512E9">
              <w:rPr>
                <w:rFonts w:eastAsiaTheme="minorEastAsia"/>
                <w:sz w:val="21"/>
                <w:szCs w:val="21"/>
              </w:rPr>
              <w:t>贡献；负责吸附剂、催化剂等材料的合成、中试、组织放大生产等工作，完成技术的整理及成果申报。</w:t>
            </w:r>
          </w:p>
        </w:tc>
      </w:tr>
    </w:tbl>
    <w:p w:rsidR="008D0CAF" w:rsidRPr="00AB66C9" w:rsidRDefault="008D0CAF" w:rsidP="001E0CFE">
      <w:pPr>
        <w:pStyle w:val="a5"/>
        <w:numPr>
          <w:ilvl w:val="0"/>
          <w:numId w:val="1"/>
        </w:numPr>
        <w:spacing w:beforeLines="50" w:before="156" w:line="360" w:lineRule="exact"/>
        <w:ind w:firstLineChars="0"/>
        <w:rPr>
          <w:rFonts w:eastAsiaTheme="minorEastAsia"/>
          <w:b/>
          <w:sz w:val="24"/>
        </w:rPr>
      </w:pPr>
      <w:r w:rsidRPr="00AB66C9">
        <w:rPr>
          <w:rFonts w:eastAsiaTheme="minorEastAsia"/>
          <w:b/>
          <w:sz w:val="24"/>
        </w:rPr>
        <w:t>主要完成单位及创新推广贡献</w:t>
      </w:r>
    </w:p>
    <w:p w:rsidR="008D0CAF" w:rsidRPr="00AB66C9" w:rsidRDefault="008D0CAF" w:rsidP="00AB66C9">
      <w:pPr>
        <w:widowControl/>
        <w:snapToGrid w:val="0"/>
        <w:spacing w:beforeLines="50" w:before="156" w:line="360" w:lineRule="exact"/>
        <w:ind w:firstLine="420"/>
        <w:jc w:val="left"/>
        <w:rPr>
          <w:rFonts w:eastAsiaTheme="minorEastAsia"/>
          <w:sz w:val="24"/>
        </w:rPr>
      </w:pPr>
      <w:r w:rsidRPr="00AB66C9">
        <w:rPr>
          <w:rFonts w:eastAsiaTheme="minorEastAsia"/>
          <w:sz w:val="24"/>
        </w:rPr>
        <w:t>安徽工程大学是一所以工为主的省属多科性高等院校和安徽省重点建设院校。环境科学与工程学科目前拥有环境科学与工程一级学科硕士点、环境工程重点学科、安徽省省级特色专业</w:t>
      </w:r>
      <w:r w:rsidRPr="00AB66C9">
        <w:rPr>
          <w:rFonts w:eastAsiaTheme="minorEastAsia"/>
          <w:sz w:val="24"/>
        </w:rPr>
        <w:t>“</w:t>
      </w:r>
      <w:r w:rsidRPr="00AB66C9">
        <w:rPr>
          <w:rFonts w:eastAsiaTheme="minorEastAsia"/>
          <w:sz w:val="24"/>
        </w:rPr>
        <w:t>环境工程</w:t>
      </w:r>
      <w:r w:rsidRPr="00AB66C9">
        <w:rPr>
          <w:rFonts w:eastAsiaTheme="minorEastAsia"/>
          <w:sz w:val="24"/>
        </w:rPr>
        <w:t>”</w:t>
      </w:r>
      <w:r w:rsidRPr="00AB66C9">
        <w:rPr>
          <w:rFonts w:eastAsiaTheme="minorEastAsia"/>
          <w:sz w:val="24"/>
        </w:rPr>
        <w:t>、安徽省省级卓越环境工程师和安徽省省级专业综合改革试点等教科研平台及多个企业共建科研平台。目前学科围绕环境功能材料与污染治理、环境生态修复工程和城市水资源与水环境三个方向展开研究，为项目的实施和应用推广提供了坚定的基础。作为项目完成单位，负责项目的组织实施、理论分析以及技术路线的确定，并充分考虑人员组成，合理协调具有很强实力的理论分析、工艺设计、化学分析、实验技术的中青年教师和技术人员完成项目的技术研究与工程实施。并通过产学研合作，与格丰环保科技有限公司共同完成了技术研发与推广应用。在本项目实施过程中，作为项目的第一单位，安徽工程大学首先从人力上给与大力支持，确保有一支高素质的研发队伍。本项目的关键发明点、发明专利及高质量论文的发表，是安徽工程大学的相关老师、研究生努力工作的结果。其次，学校还在仪器和设备使用、确保了项目高质量的完成</w:t>
      </w:r>
    </w:p>
    <w:p w:rsidR="008D0CAF" w:rsidRPr="00AB66C9" w:rsidRDefault="008D0CAF" w:rsidP="00AB66C9">
      <w:pPr>
        <w:spacing w:beforeLines="50" w:before="156" w:line="360" w:lineRule="exact"/>
        <w:jc w:val="left"/>
        <w:rPr>
          <w:rFonts w:eastAsiaTheme="minorEastAsia"/>
          <w:sz w:val="24"/>
        </w:rPr>
      </w:pPr>
      <w:r w:rsidRPr="00AB66C9">
        <w:rPr>
          <w:rFonts w:eastAsiaTheme="minorEastAsia"/>
          <w:sz w:val="24"/>
        </w:rPr>
        <w:t xml:space="preserve">   </w:t>
      </w:r>
      <w:r w:rsidRPr="00AB66C9">
        <w:rPr>
          <w:rFonts w:eastAsiaTheme="minorEastAsia"/>
          <w:sz w:val="24"/>
        </w:rPr>
        <w:t>格丰环保科技有限公司是</w:t>
      </w:r>
      <w:proofErr w:type="gramStart"/>
      <w:r w:rsidRPr="00AB66C9">
        <w:rPr>
          <w:rFonts w:eastAsiaTheme="minorEastAsia"/>
          <w:sz w:val="24"/>
        </w:rPr>
        <w:t>以靶向键合</w:t>
      </w:r>
      <w:proofErr w:type="gramEnd"/>
      <w:r w:rsidRPr="00AB66C9">
        <w:rPr>
          <w:rFonts w:eastAsiaTheme="minorEastAsia"/>
          <w:sz w:val="24"/>
        </w:rPr>
        <w:t>功能陶瓷纳米材料专利技术而成立的高科技创新型环保企业。主营环境治理新材料和设备，承包包括水处理、土壤修复、大气治理等方面在内的各项环保工程。公司注重产品的创新研发和生产，具有完备的研发平台。公司近年来格丰与安徽工程大学围绕</w:t>
      </w:r>
      <w:proofErr w:type="gramStart"/>
      <w:r w:rsidRPr="00AB66C9">
        <w:rPr>
          <w:rFonts w:eastAsiaTheme="minorEastAsia"/>
          <w:sz w:val="24"/>
        </w:rPr>
        <w:t>附靶向</w:t>
      </w:r>
      <w:proofErr w:type="gramEnd"/>
      <w:r w:rsidRPr="00AB66C9">
        <w:rPr>
          <w:rFonts w:eastAsiaTheme="minorEastAsia"/>
          <w:sz w:val="24"/>
        </w:rPr>
        <w:t>吸附材料、催化氧</w:t>
      </w:r>
      <w:proofErr w:type="gramStart"/>
      <w:r w:rsidRPr="00AB66C9">
        <w:rPr>
          <w:rFonts w:eastAsiaTheme="minorEastAsia"/>
          <w:sz w:val="24"/>
        </w:rPr>
        <w:t>化材料</w:t>
      </w:r>
      <w:proofErr w:type="gramEnd"/>
      <w:r w:rsidRPr="00AB66C9">
        <w:rPr>
          <w:rFonts w:eastAsiaTheme="minorEastAsia"/>
          <w:sz w:val="24"/>
        </w:rPr>
        <w:t>和高级氧化理论，先后合作完成了多项污染控制科研课题，为重金属和难降解的有机污染物处理的顺利实施和科研成果的积累提供了大量的人力、物力、财力以及现场实践条件。在本项目中，合作研发了专利技术，论证分析了项目构建的吸附材料、催化材料及应用装备技术在重金属和难降解的有机污染物的处理的创新性、实用性和有效性，此外，以企业应用为纽带，与安徽工程大学共同攻关项目的技术难题，完善了具体工艺和设备，实现了专利技术的设备化和工业规模化应用。</w:t>
      </w:r>
    </w:p>
    <w:p w:rsidR="008D0CAF" w:rsidRPr="00AB66C9" w:rsidRDefault="008D0CAF" w:rsidP="001E0CFE">
      <w:pPr>
        <w:pStyle w:val="a5"/>
        <w:numPr>
          <w:ilvl w:val="0"/>
          <w:numId w:val="1"/>
        </w:numPr>
        <w:spacing w:beforeLines="50" w:before="156" w:line="360" w:lineRule="exact"/>
        <w:ind w:firstLineChars="0"/>
        <w:rPr>
          <w:rFonts w:eastAsiaTheme="minorEastAsia"/>
          <w:b/>
          <w:sz w:val="24"/>
        </w:rPr>
      </w:pPr>
      <w:r w:rsidRPr="00AB66C9">
        <w:rPr>
          <w:rFonts w:eastAsiaTheme="minorEastAsia"/>
          <w:b/>
          <w:sz w:val="24"/>
        </w:rPr>
        <w:t>完成人合作关系说明。</w:t>
      </w:r>
    </w:p>
    <w:p w:rsidR="008D0CAF" w:rsidRPr="00AB66C9" w:rsidRDefault="008D0CAF" w:rsidP="007D52FB">
      <w:pPr>
        <w:widowControl/>
        <w:snapToGrid w:val="0"/>
        <w:spacing w:line="360" w:lineRule="exact"/>
        <w:ind w:firstLine="420"/>
        <w:jc w:val="left"/>
        <w:rPr>
          <w:rFonts w:eastAsiaTheme="minorEastAsia"/>
          <w:sz w:val="24"/>
        </w:rPr>
      </w:pPr>
      <w:r w:rsidRPr="00AB66C9">
        <w:rPr>
          <w:rFonts w:eastAsiaTheme="minorEastAsia"/>
          <w:sz w:val="24"/>
        </w:rPr>
        <w:lastRenderedPageBreak/>
        <w:t>该项目由安徽工程大学和格丰环保科技有限公司</w:t>
      </w:r>
      <w:r w:rsidRPr="00AB66C9">
        <w:rPr>
          <w:rFonts w:eastAsiaTheme="minorEastAsia"/>
          <w:sz w:val="24"/>
        </w:rPr>
        <w:t>2</w:t>
      </w:r>
      <w:r w:rsidR="003A0AE1">
        <w:rPr>
          <w:rFonts w:eastAsiaTheme="minorEastAsia"/>
          <w:sz w:val="24"/>
        </w:rPr>
        <w:t>家单位合作完成。完成人中唐海、吴之传、徐大勇</w:t>
      </w:r>
      <w:r w:rsidRPr="00AB66C9">
        <w:rPr>
          <w:rFonts w:eastAsiaTheme="minorEastAsia"/>
          <w:sz w:val="24"/>
        </w:rPr>
        <w:t>、宋庆平属于安徽工程大学，章文贵、吴黄河</w:t>
      </w:r>
      <w:r w:rsidR="007871C3">
        <w:rPr>
          <w:rFonts w:eastAsiaTheme="minorEastAsia" w:hint="eastAsia"/>
          <w:sz w:val="24"/>
        </w:rPr>
        <w:t>、</w:t>
      </w:r>
      <w:r w:rsidR="007871C3" w:rsidRPr="007871C3">
        <w:rPr>
          <w:rFonts w:eastAsiaTheme="minorEastAsia"/>
          <w:sz w:val="24"/>
        </w:rPr>
        <w:t>邱根萍</w:t>
      </w:r>
      <w:r w:rsidR="007871C3" w:rsidRPr="007871C3">
        <w:rPr>
          <w:rFonts w:eastAsiaTheme="minorEastAsia" w:hint="eastAsia"/>
          <w:sz w:val="24"/>
        </w:rPr>
        <w:t>和</w:t>
      </w:r>
      <w:r w:rsidR="007871C3" w:rsidRPr="007871C3">
        <w:rPr>
          <w:rFonts w:eastAsiaTheme="minorEastAsia"/>
          <w:sz w:val="24"/>
        </w:rPr>
        <w:t>朱慧可</w:t>
      </w:r>
      <w:r w:rsidRPr="00AB66C9">
        <w:rPr>
          <w:rFonts w:eastAsiaTheme="minorEastAsia"/>
          <w:sz w:val="24"/>
        </w:rPr>
        <w:t>隶属于格丰环保科技有限公司。</w:t>
      </w:r>
    </w:p>
    <w:p w:rsidR="008D0CAF" w:rsidRPr="00AB66C9" w:rsidRDefault="008D0CAF" w:rsidP="007D52FB">
      <w:pPr>
        <w:widowControl/>
        <w:snapToGrid w:val="0"/>
        <w:spacing w:line="360" w:lineRule="exact"/>
        <w:ind w:firstLine="420"/>
        <w:jc w:val="left"/>
        <w:rPr>
          <w:rFonts w:eastAsiaTheme="minorEastAsia"/>
          <w:sz w:val="24"/>
        </w:rPr>
      </w:pPr>
      <w:r w:rsidRPr="00AB66C9">
        <w:rPr>
          <w:rFonts w:eastAsiaTheme="minorEastAsia"/>
          <w:sz w:val="24"/>
        </w:rPr>
        <w:t>唐海和吴之传共同领导的项目团队长期以来致力于废水中重金属和难降解污染物基础研究方面。安徽工程大学主要进行先进吸附材料制备和机理、生态修复技术和新型深度氧化方法应用基础研究，共同完成科研项目，申请并获权国家发明专利。</w:t>
      </w:r>
      <w:r w:rsidRPr="00AB66C9">
        <w:rPr>
          <w:rFonts w:eastAsiaTheme="minorEastAsia"/>
          <w:sz w:val="24"/>
        </w:rPr>
        <w:t xml:space="preserve"> </w:t>
      </w:r>
    </w:p>
    <w:p w:rsidR="008D0CAF" w:rsidRPr="00AB66C9" w:rsidRDefault="008D0CAF" w:rsidP="007D52FB">
      <w:pPr>
        <w:widowControl/>
        <w:snapToGrid w:val="0"/>
        <w:spacing w:line="360" w:lineRule="exact"/>
        <w:ind w:firstLine="420"/>
        <w:jc w:val="left"/>
        <w:rPr>
          <w:rFonts w:eastAsiaTheme="minorEastAsia"/>
          <w:sz w:val="24"/>
        </w:rPr>
      </w:pPr>
      <w:r w:rsidRPr="00AB66C9">
        <w:rPr>
          <w:rFonts w:eastAsiaTheme="minorEastAsia"/>
          <w:sz w:val="24"/>
        </w:rPr>
        <w:t>在项目实施过程中，</w:t>
      </w:r>
      <w:r w:rsidR="007871C3" w:rsidRPr="00AB66C9">
        <w:rPr>
          <w:rFonts w:eastAsiaTheme="minorEastAsia"/>
          <w:sz w:val="24"/>
        </w:rPr>
        <w:t>章文贵、吴黄河</w:t>
      </w:r>
      <w:r w:rsidRPr="00AB66C9">
        <w:rPr>
          <w:rFonts w:eastAsiaTheme="minorEastAsia"/>
          <w:sz w:val="24"/>
        </w:rPr>
        <w:t>等负责完成项目研发的工程转化及现场应用与服务；</w:t>
      </w:r>
      <w:r w:rsidR="007871C3" w:rsidRPr="007871C3">
        <w:rPr>
          <w:rFonts w:eastAsiaTheme="minorEastAsia"/>
          <w:sz w:val="24"/>
        </w:rPr>
        <w:t>邱根萍</w:t>
      </w:r>
      <w:r w:rsidRPr="00AB66C9">
        <w:rPr>
          <w:rFonts w:eastAsiaTheme="minorEastAsia"/>
          <w:sz w:val="24"/>
        </w:rPr>
        <w:t>负责材料、装备及技术的研发路线工艺设计、可行性指导，立项跟踪，研发实施监管，应用技术方案指导</w:t>
      </w:r>
      <w:r w:rsidR="003A7BE9" w:rsidRPr="00AB66C9">
        <w:rPr>
          <w:rFonts w:eastAsiaTheme="minorEastAsia"/>
          <w:sz w:val="24"/>
        </w:rPr>
        <w:t>；</w:t>
      </w:r>
      <w:r w:rsidR="007871C3" w:rsidRPr="002512E9">
        <w:rPr>
          <w:rFonts w:eastAsiaTheme="minorEastAsia"/>
          <w:color w:val="333333"/>
          <w:szCs w:val="21"/>
        </w:rPr>
        <w:t>朱慧可</w:t>
      </w:r>
      <w:r w:rsidR="003A7BE9" w:rsidRPr="00AB66C9">
        <w:rPr>
          <w:rFonts w:eastAsiaTheme="minorEastAsia"/>
          <w:sz w:val="24"/>
        </w:rPr>
        <w:t>实施了</w:t>
      </w:r>
      <w:r w:rsidRPr="00AB66C9">
        <w:rPr>
          <w:rFonts w:eastAsiaTheme="minorEastAsia"/>
          <w:sz w:val="24"/>
        </w:rPr>
        <w:t>基于原位钝化技术的土壤和场地重金属污染修复多个示范工程建设，</w:t>
      </w:r>
      <w:r w:rsidR="003A7BE9" w:rsidRPr="00AB66C9">
        <w:rPr>
          <w:rFonts w:eastAsiaTheme="minorEastAsia"/>
          <w:sz w:val="24"/>
        </w:rPr>
        <w:t>并对</w:t>
      </w:r>
      <w:r w:rsidRPr="00AB66C9">
        <w:rPr>
          <w:rFonts w:eastAsiaTheme="minorEastAsia"/>
          <w:sz w:val="24"/>
        </w:rPr>
        <w:t>实施效果</w:t>
      </w:r>
      <w:r w:rsidR="003A7BE9" w:rsidRPr="00AB66C9">
        <w:rPr>
          <w:rFonts w:eastAsiaTheme="minorEastAsia"/>
          <w:sz w:val="24"/>
        </w:rPr>
        <w:t>进行了</w:t>
      </w:r>
      <w:r w:rsidRPr="00AB66C9">
        <w:rPr>
          <w:rFonts w:eastAsiaTheme="minorEastAsia"/>
          <w:sz w:val="24"/>
        </w:rPr>
        <w:t>评定与数据整理分析，评价</w:t>
      </w:r>
      <w:r w:rsidR="003A7BE9" w:rsidRPr="00AB66C9">
        <w:rPr>
          <w:rFonts w:eastAsiaTheme="minorEastAsia"/>
          <w:sz w:val="24"/>
        </w:rPr>
        <w:t>了</w:t>
      </w:r>
      <w:r w:rsidRPr="00AB66C9">
        <w:rPr>
          <w:rFonts w:eastAsiaTheme="minorEastAsia"/>
          <w:sz w:val="24"/>
        </w:rPr>
        <w:t>项目推广应用的处理效果。</w:t>
      </w:r>
      <w:r w:rsidRPr="00AB66C9">
        <w:rPr>
          <w:rFonts w:eastAsiaTheme="minorEastAsia"/>
          <w:sz w:val="24"/>
        </w:rPr>
        <w:t xml:space="preserve"> </w:t>
      </w:r>
    </w:p>
    <w:sectPr w:rsidR="008D0CAF" w:rsidRPr="00AB66C9" w:rsidSect="00B53B6F">
      <w:pgSz w:w="11906" w:h="16838"/>
      <w:pgMar w:top="1134" w:right="1134" w:bottom="1134" w:left="1134"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F99" w:rsidRDefault="00E90F99" w:rsidP="00334B0C">
      <w:r>
        <w:separator/>
      </w:r>
    </w:p>
  </w:endnote>
  <w:endnote w:type="continuationSeparator" w:id="0">
    <w:p w:rsidR="00E90F99" w:rsidRDefault="00E90F99" w:rsidP="0033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F99" w:rsidRDefault="00E90F99" w:rsidP="00334B0C">
      <w:r>
        <w:separator/>
      </w:r>
    </w:p>
  </w:footnote>
  <w:footnote w:type="continuationSeparator" w:id="0">
    <w:p w:rsidR="00E90F99" w:rsidRDefault="00E90F99" w:rsidP="00334B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0423"/>
    <w:multiLevelType w:val="hybridMultilevel"/>
    <w:tmpl w:val="DC2ADEB6"/>
    <w:lvl w:ilvl="0" w:tplc="8DE627DE">
      <w:start w:val="1"/>
      <w:numFmt w:val="bullet"/>
      <w:lvlText w:val="•"/>
      <w:lvlJc w:val="left"/>
      <w:pPr>
        <w:tabs>
          <w:tab w:val="num" w:pos="720"/>
        </w:tabs>
        <w:ind w:left="720" w:hanging="360"/>
      </w:pPr>
      <w:rPr>
        <w:rFonts w:ascii="Arial" w:hAnsi="Arial" w:hint="default"/>
      </w:rPr>
    </w:lvl>
    <w:lvl w:ilvl="1" w:tplc="DF7E624A" w:tentative="1">
      <w:start w:val="1"/>
      <w:numFmt w:val="bullet"/>
      <w:lvlText w:val="•"/>
      <w:lvlJc w:val="left"/>
      <w:pPr>
        <w:tabs>
          <w:tab w:val="num" w:pos="1440"/>
        </w:tabs>
        <w:ind w:left="1440" w:hanging="360"/>
      </w:pPr>
      <w:rPr>
        <w:rFonts w:ascii="Arial" w:hAnsi="Arial" w:hint="default"/>
      </w:rPr>
    </w:lvl>
    <w:lvl w:ilvl="2" w:tplc="4AB674F8" w:tentative="1">
      <w:start w:val="1"/>
      <w:numFmt w:val="bullet"/>
      <w:lvlText w:val="•"/>
      <w:lvlJc w:val="left"/>
      <w:pPr>
        <w:tabs>
          <w:tab w:val="num" w:pos="2160"/>
        </w:tabs>
        <w:ind w:left="2160" w:hanging="360"/>
      </w:pPr>
      <w:rPr>
        <w:rFonts w:ascii="Arial" w:hAnsi="Arial" w:hint="default"/>
      </w:rPr>
    </w:lvl>
    <w:lvl w:ilvl="3" w:tplc="AC26AFE6" w:tentative="1">
      <w:start w:val="1"/>
      <w:numFmt w:val="bullet"/>
      <w:lvlText w:val="•"/>
      <w:lvlJc w:val="left"/>
      <w:pPr>
        <w:tabs>
          <w:tab w:val="num" w:pos="2880"/>
        </w:tabs>
        <w:ind w:left="2880" w:hanging="360"/>
      </w:pPr>
      <w:rPr>
        <w:rFonts w:ascii="Arial" w:hAnsi="Arial" w:hint="default"/>
      </w:rPr>
    </w:lvl>
    <w:lvl w:ilvl="4" w:tplc="C040E296" w:tentative="1">
      <w:start w:val="1"/>
      <w:numFmt w:val="bullet"/>
      <w:lvlText w:val="•"/>
      <w:lvlJc w:val="left"/>
      <w:pPr>
        <w:tabs>
          <w:tab w:val="num" w:pos="3600"/>
        </w:tabs>
        <w:ind w:left="3600" w:hanging="360"/>
      </w:pPr>
      <w:rPr>
        <w:rFonts w:ascii="Arial" w:hAnsi="Arial" w:hint="default"/>
      </w:rPr>
    </w:lvl>
    <w:lvl w:ilvl="5" w:tplc="168AEF4E" w:tentative="1">
      <w:start w:val="1"/>
      <w:numFmt w:val="bullet"/>
      <w:lvlText w:val="•"/>
      <w:lvlJc w:val="left"/>
      <w:pPr>
        <w:tabs>
          <w:tab w:val="num" w:pos="4320"/>
        </w:tabs>
        <w:ind w:left="4320" w:hanging="360"/>
      </w:pPr>
      <w:rPr>
        <w:rFonts w:ascii="Arial" w:hAnsi="Arial" w:hint="default"/>
      </w:rPr>
    </w:lvl>
    <w:lvl w:ilvl="6" w:tplc="4C9EDC74" w:tentative="1">
      <w:start w:val="1"/>
      <w:numFmt w:val="bullet"/>
      <w:lvlText w:val="•"/>
      <w:lvlJc w:val="left"/>
      <w:pPr>
        <w:tabs>
          <w:tab w:val="num" w:pos="5040"/>
        </w:tabs>
        <w:ind w:left="5040" w:hanging="360"/>
      </w:pPr>
      <w:rPr>
        <w:rFonts w:ascii="Arial" w:hAnsi="Arial" w:hint="default"/>
      </w:rPr>
    </w:lvl>
    <w:lvl w:ilvl="7" w:tplc="00A4106C" w:tentative="1">
      <w:start w:val="1"/>
      <w:numFmt w:val="bullet"/>
      <w:lvlText w:val="•"/>
      <w:lvlJc w:val="left"/>
      <w:pPr>
        <w:tabs>
          <w:tab w:val="num" w:pos="5760"/>
        </w:tabs>
        <w:ind w:left="5760" w:hanging="360"/>
      </w:pPr>
      <w:rPr>
        <w:rFonts w:ascii="Arial" w:hAnsi="Arial" w:hint="default"/>
      </w:rPr>
    </w:lvl>
    <w:lvl w:ilvl="8" w:tplc="652CD73C" w:tentative="1">
      <w:start w:val="1"/>
      <w:numFmt w:val="bullet"/>
      <w:lvlText w:val="•"/>
      <w:lvlJc w:val="left"/>
      <w:pPr>
        <w:tabs>
          <w:tab w:val="num" w:pos="6480"/>
        </w:tabs>
        <w:ind w:left="6480" w:hanging="360"/>
      </w:pPr>
      <w:rPr>
        <w:rFonts w:ascii="Arial" w:hAnsi="Arial" w:hint="default"/>
      </w:rPr>
    </w:lvl>
  </w:abstractNum>
  <w:abstractNum w:abstractNumId="1">
    <w:nsid w:val="0D77525E"/>
    <w:multiLevelType w:val="hybridMultilevel"/>
    <w:tmpl w:val="8D4415C2"/>
    <w:lvl w:ilvl="0" w:tplc="C8A4C7A2">
      <w:start w:val="1"/>
      <w:numFmt w:val="decimal"/>
      <w:lvlText w:val="（%1）"/>
      <w:lvlJc w:val="left"/>
      <w:pPr>
        <w:ind w:left="982" w:hanging="420"/>
      </w:pPr>
      <w:rPr>
        <w:rFonts w:hint="eastAsia"/>
      </w:rPr>
    </w:lvl>
    <w:lvl w:ilvl="1" w:tplc="1FEA988C">
      <w:start w:val="1"/>
      <w:numFmt w:val="decimal"/>
      <w:lvlText w:val="（%2）"/>
      <w:lvlJc w:val="left"/>
      <w:pPr>
        <w:ind w:left="1402" w:hanging="420"/>
      </w:pPr>
      <w:rPr>
        <w:rFonts w:hint="eastAsia"/>
        <w:sz w:val="28"/>
        <w:szCs w:val="28"/>
      </w:r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0D900097"/>
    <w:multiLevelType w:val="hybridMultilevel"/>
    <w:tmpl w:val="0988099A"/>
    <w:lvl w:ilvl="0" w:tplc="04090013">
      <w:start w:val="1"/>
      <w:numFmt w:val="chineseCountingThousand"/>
      <w:lvlText w:val="%1、"/>
      <w:lvlJc w:val="left"/>
      <w:pPr>
        <w:ind w:left="1060" w:hanging="420"/>
      </w:pPr>
    </w:lvl>
    <w:lvl w:ilvl="1" w:tplc="1FFC4C24">
      <w:start w:val="1"/>
      <w:numFmt w:val="decimal"/>
      <w:lvlText w:val="（%2）"/>
      <w:lvlJc w:val="left"/>
      <w:pPr>
        <w:ind w:left="1810" w:hanging="750"/>
      </w:pPr>
      <w:rPr>
        <w:rFonts w:hint="default"/>
        <w:b/>
      </w:rPr>
    </w:lvl>
    <w:lvl w:ilvl="2" w:tplc="B870227C">
      <w:start w:val="1"/>
      <w:numFmt w:val="decimal"/>
      <w:lvlText w:val="%3、"/>
      <w:lvlJc w:val="left"/>
      <w:pPr>
        <w:ind w:left="1855" w:hanging="375"/>
      </w:pPr>
      <w:rPr>
        <w:rFonts w:hint="default"/>
        <w:b/>
      </w:r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122B3F15"/>
    <w:multiLevelType w:val="hybridMultilevel"/>
    <w:tmpl w:val="38CEC33E"/>
    <w:lvl w:ilvl="0" w:tplc="2D764D3A">
      <w:start w:val="4"/>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48861BD"/>
    <w:multiLevelType w:val="hybridMultilevel"/>
    <w:tmpl w:val="C39A83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9715C1"/>
    <w:multiLevelType w:val="hybridMultilevel"/>
    <w:tmpl w:val="FDE4B22A"/>
    <w:lvl w:ilvl="0" w:tplc="94CE14CA">
      <w:start w:val="1"/>
      <w:numFmt w:val="decimalEnclosedCircle"/>
      <w:lvlText w:val="%1"/>
      <w:lvlJc w:val="left"/>
      <w:pPr>
        <w:ind w:left="922" w:hanging="360"/>
      </w:pPr>
      <w:rPr>
        <w:rFonts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6">
    <w:nsid w:val="19A57D8E"/>
    <w:multiLevelType w:val="hybridMultilevel"/>
    <w:tmpl w:val="F9E677C8"/>
    <w:lvl w:ilvl="0" w:tplc="ABA083E2">
      <w:start w:val="1"/>
      <w:numFmt w:val="bullet"/>
      <w:lvlText w:val="•"/>
      <w:lvlJc w:val="left"/>
      <w:pPr>
        <w:tabs>
          <w:tab w:val="num" w:pos="720"/>
        </w:tabs>
        <w:ind w:left="720" w:hanging="360"/>
      </w:pPr>
      <w:rPr>
        <w:rFonts w:ascii="Arial" w:hAnsi="Arial" w:hint="default"/>
      </w:rPr>
    </w:lvl>
    <w:lvl w:ilvl="1" w:tplc="FCA6249C" w:tentative="1">
      <w:start w:val="1"/>
      <w:numFmt w:val="bullet"/>
      <w:lvlText w:val="•"/>
      <w:lvlJc w:val="left"/>
      <w:pPr>
        <w:tabs>
          <w:tab w:val="num" w:pos="1440"/>
        </w:tabs>
        <w:ind w:left="1440" w:hanging="360"/>
      </w:pPr>
      <w:rPr>
        <w:rFonts w:ascii="Arial" w:hAnsi="Arial" w:hint="default"/>
      </w:rPr>
    </w:lvl>
    <w:lvl w:ilvl="2" w:tplc="CBF63674" w:tentative="1">
      <w:start w:val="1"/>
      <w:numFmt w:val="bullet"/>
      <w:lvlText w:val="•"/>
      <w:lvlJc w:val="left"/>
      <w:pPr>
        <w:tabs>
          <w:tab w:val="num" w:pos="2160"/>
        </w:tabs>
        <w:ind w:left="2160" w:hanging="360"/>
      </w:pPr>
      <w:rPr>
        <w:rFonts w:ascii="Arial" w:hAnsi="Arial" w:hint="default"/>
      </w:rPr>
    </w:lvl>
    <w:lvl w:ilvl="3" w:tplc="4FFCC914" w:tentative="1">
      <w:start w:val="1"/>
      <w:numFmt w:val="bullet"/>
      <w:lvlText w:val="•"/>
      <w:lvlJc w:val="left"/>
      <w:pPr>
        <w:tabs>
          <w:tab w:val="num" w:pos="2880"/>
        </w:tabs>
        <w:ind w:left="2880" w:hanging="360"/>
      </w:pPr>
      <w:rPr>
        <w:rFonts w:ascii="Arial" w:hAnsi="Arial" w:hint="default"/>
      </w:rPr>
    </w:lvl>
    <w:lvl w:ilvl="4" w:tplc="B2B443A6" w:tentative="1">
      <w:start w:val="1"/>
      <w:numFmt w:val="bullet"/>
      <w:lvlText w:val="•"/>
      <w:lvlJc w:val="left"/>
      <w:pPr>
        <w:tabs>
          <w:tab w:val="num" w:pos="3600"/>
        </w:tabs>
        <w:ind w:left="3600" w:hanging="360"/>
      </w:pPr>
      <w:rPr>
        <w:rFonts w:ascii="Arial" w:hAnsi="Arial" w:hint="default"/>
      </w:rPr>
    </w:lvl>
    <w:lvl w:ilvl="5" w:tplc="CAEAE73E" w:tentative="1">
      <w:start w:val="1"/>
      <w:numFmt w:val="bullet"/>
      <w:lvlText w:val="•"/>
      <w:lvlJc w:val="left"/>
      <w:pPr>
        <w:tabs>
          <w:tab w:val="num" w:pos="4320"/>
        </w:tabs>
        <w:ind w:left="4320" w:hanging="360"/>
      </w:pPr>
      <w:rPr>
        <w:rFonts w:ascii="Arial" w:hAnsi="Arial" w:hint="default"/>
      </w:rPr>
    </w:lvl>
    <w:lvl w:ilvl="6" w:tplc="BA6C3A6C" w:tentative="1">
      <w:start w:val="1"/>
      <w:numFmt w:val="bullet"/>
      <w:lvlText w:val="•"/>
      <w:lvlJc w:val="left"/>
      <w:pPr>
        <w:tabs>
          <w:tab w:val="num" w:pos="5040"/>
        </w:tabs>
        <w:ind w:left="5040" w:hanging="360"/>
      </w:pPr>
      <w:rPr>
        <w:rFonts w:ascii="Arial" w:hAnsi="Arial" w:hint="default"/>
      </w:rPr>
    </w:lvl>
    <w:lvl w:ilvl="7" w:tplc="AE34710C" w:tentative="1">
      <w:start w:val="1"/>
      <w:numFmt w:val="bullet"/>
      <w:lvlText w:val="•"/>
      <w:lvlJc w:val="left"/>
      <w:pPr>
        <w:tabs>
          <w:tab w:val="num" w:pos="5760"/>
        </w:tabs>
        <w:ind w:left="5760" w:hanging="360"/>
      </w:pPr>
      <w:rPr>
        <w:rFonts w:ascii="Arial" w:hAnsi="Arial" w:hint="default"/>
      </w:rPr>
    </w:lvl>
    <w:lvl w:ilvl="8" w:tplc="4A48158A" w:tentative="1">
      <w:start w:val="1"/>
      <w:numFmt w:val="bullet"/>
      <w:lvlText w:val="•"/>
      <w:lvlJc w:val="left"/>
      <w:pPr>
        <w:tabs>
          <w:tab w:val="num" w:pos="6480"/>
        </w:tabs>
        <w:ind w:left="6480" w:hanging="360"/>
      </w:pPr>
      <w:rPr>
        <w:rFonts w:ascii="Arial" w:hAnsi="Arial" w:hint="default"/>
      </w:rPr>
    </w:lvl>
  </w:abstractNum>
  <w:abstractNum w:abstractNumId="7">
    <w:nsid w:val="2013258A"/>
    <w:multiLevelType w:val="hybridMultilevel"/>
    <w:tmpl w:val="AC3AD082"/>
    <w:lvl w:ilvl="0" w:tplc="ADA05F50">
      <w:start w:val="1"/>
      <w:numFmt w:val="bullet"/>
      <w:lvlText w:val=""/>
      <w:lvlJc w:val="left"/>
      <w:pPr>
        <w:tabs>
          <w:tab w:val="num" w:pos="720"/>
        </w:tabs>
        <w:ind w:left="720" w:hanging="360"/>
      </w:pPr>
      <w:rPr>
        <w:rFonts w:ascii="Wingdings" w:hAnsi="Wingdings" w:hint="default"/>
      </w:rPr>
    </w:lvl>
    <w:lvl w:ilvl="1" w:tplc="F3DA9A0A" w:tentative="1">
      <w:start w:val="1"/>
      <w:numFmt w:val="bullet"/>
      <w:lvlText w:val=""/>
      <w:lvlJc w:val="left"/>
      <w:pPr>
        <w:tabs>
          <w:tab w:val="num" w:pos="1440"/>
        </w:tabs>
        <w:ind w:left="1440" w:hanging="360"/>
      </w:pPr>
      <w:rPr>
        <w:rFonts w:ascii="Wingdings" w:hAnsi="Wingdings" w:hint="default"/>
      </w:rPr>
    </w:lvl>
    <w:lvl w:ilvl="2" w:tplc="05561010" w:tentative="1">
      <w:start w:val="1"/>
      <w:numFmt w:val="bullet"/>
      <w:lvlText w:val=""/>
      <w:lvlJc w:val="left"/>
      <w:pPr>
        <w:tabs>
          <w:tab w:val="num" w:pos="2160"/>
        </w:tabs>
        <w:ind w:left="2160" w:hanging="360"/>
      </w:pPr>
      <w:rPr>
        <w:rFonts w:ascii="Wingdings" w:hAnsi="Wingdings" w:hint="default"/>
      </w:rPr>
    </w:lvl>
    <w:lvl w:ilvl="3" w:tplc="AE3A6180" w:tentative="1">
      <w:start w:val="1"/>
      <w:numFmt w:val="bullet"/>
      <w:lvlText w:val=""/>
      <w:lvlJc w:val="left"/>
      <w:pPr>
        <w:tabs>
          <w:tab w:val="num" w:pos="2880"/>
        </w:tabs>
        <w:ind w:left="2880" w:hanging="360"/>
      </w:pPr>
      <w:rPr>
        <w:rFonts w:ascii="Wingdings" w:hAnsi="Wingdings" w:hint="default"/>
      </w:rPr>
    </w:lvl>
    <w:lvl w:ilvl="4" w:tplc="E7F8B3EE" w:tentative="1">
      <w:start w:val="1"/>
      <w:numFmt w:val="bullet"/>
      <w:lvlText w:val=""/>
      <w:lvlJc w:val="left"/>
      <w:pPr>
        <w:tabs>
          <w:tab w:val="num" w:pos="3600"/>
        </w:tabs>
        <w:ind w:left="3600" w:hanging="360"/>
      </w:pPr>
      <w:rPr>
        <w:rFonts w:ascii="Wingdings" w:hAnsi="Wingdings" w:hint="default"/>
      </w:rPr>
    </w:lvl>
    <w:lvl w:ilvl="5" w:tplc="61B006A4" w:tentative="1">
      <w:start w:val="1"/>
      <w:numFmt w:val="bullet"/>
      <w:lvlText w:val=""/>
      <w:lvlJc w:val="left"/>
      <w:pPr>
        <w:tabs>
          <w:tab w:val="num" w:pos="4320"/>
        </w:tabs>
        <w:ind w:left="4320" w:hanging="360"/>
      </w:pPr>
      <w:rPr>
        <w:rFonts w:ascii="Wingdings" w:hAnsi="Wingdings" w:hint="default"/>
      </w:rPr>
    </w:lvl>
    <w:lvl w:ilvl="6" w:tplc="2CDC6AA6" w:tentative="1">
      <w:start w:val="1"/>
      <w:numFmt w:val="bullet"/>
      <w:lvlText w:val=""/>
      <w:lvlJc w:val="left"/>
      <w:pPr>
        <w:tabs>
          <w:tab w:val="num" w:pos="5040"/>
        </w:tabs>
        <w:ind w:left="5040" w:hanging="360"/>
      </w:pPr>
      <w:rPr>
        <w:rFonts w:ascii="Wingdings" w:hAnsi="Wingdings" w:hint="default"/>
      </w:rPr>
    </w:lvl>
    <w:lvl w:ilvl="7" w:tplc="E9A2AD5A" w:tentative="1">
      <w:start w:val="1"/>
      <w:numFmt w:val="bullet"/>
      <w:lvlText w:val=""/>
      <w:lvlJc w:val="left"/>
      <w:pPr>
        <w:tabs>
          <w:tab w:val="num" w:pos="5760"/>
        </w:tabs>
        <w:ind w:left="5760" w:hanging="360"/>
      </w:pPr>
      <w:rPr>
        <w:rFonts w:ascii="Wingdings" w:hAnsi="Wingdings" w:hint="default"/>
      </w:rPr>
    </w:lvl>
    <w:lvl w:ilvl="8" w:tplc="F96417B0" w:tentative="1">
      <w:start w:val="1"/>
      <w:numFmt w:val="bullet"/>
      <w:lvlText w:val=""/>
      <w:lvlJc w:val="left"/>
      <w:pPr>
        <w:tabs>
          <w:tab w:val="num" w:pos="6480"/>
        </w:tabs>
        <w:ind w:left="6480" w:hanging="360"/>
      </w:pPr>
      <w:rPr>
        <w:rFonts w:ascii="Wingdings" w:hAnsi="Wingdings" w:hint="default"/>
      </w:rPr>
    </w:lvl>
  </w:abstractNum>
  <w:abstractNum w:abstractNumId="8">
    <w:nsid w:val="292D5741"/>
    <w:multiLevelType w:val="hybridMultilevel"/>
    <w:tmpl w:val="053AE698"/>
    <w:lvl w:ilvl="0" w:tplc="751C286C">
      <w:start w:val="1"/>
      <w:numFmt w:val="decimal"/>
      <w:lvlText w:val="（%1）"/>
      <w:lvlJc w:val="left"/>
      <w:pPr>
        <w:ind w:left="1282" w:hanging="720"/>
      </w:pPr>
      <w:rPr>
        <w:rFonts w:hint="default"/>
        <w:b/>
      </w:rPr>
    </w:lvl>
    <w:lvl w:ilvl="1" w:tplc="04090019">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30FD288A"/>
    <w:multiLevelType w:val="hybridMultilevel"/>
    <w:tmpl w:val="CC50CD70"/>
    <w:lvl w:ilvl="0" w:tplc="17A43536">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BA583D"/>
    <w:multiLevelType w:val="hybridMultilevel"/>
    <w:tmpl w:val="CD7221D0"/>
    <w:lvl w:ilvl="0" w:tplc="C8A4C7A2">
      <w:start w:val="1"/>
      <w:numFmt w:val="decimal"/>
      <w:lvlText w:val="（%1）"/>
      <w:lvlJc w:val="left"/>
      <w:pPr>
        <w:ind w:left="982" w:hanging="420"/>
      </w:pPr>
      <w:rPr>
        <w:rFonts w:hint="eastAsia"/>
      </w:rPr>
    </w:lvl>
    <w:lvl w:ilvl="1" w:tplc="04090019">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1">
    <w:nsid w:val="31F1B82C"/>
    <w:multiLevelType w:val="singleLevel"/>
    <w:tmpl w:val="C4F21F98"/>
    <w:lvl w:ilvl="0">
      <w:start w:val="1"/>
      <w:numFmt w:val="decimal"/>
      <w:suff w:val="nothing"/>
      <w:lvlText w:val="%1．"/>
      <w:lvlJc w:val="left"/>
      <w:rPr>
        <w:sz w:val="28"/>
        <w:szCs w:val="28"/>
      </w:rPr>
    </w:lvl>
  </w:abstractNum>
  <w:abstractNum w:abstractNumId="12">
    <w:nsid w:val="339C1797"/>
    <w:multiLevelType w:val="hybridMultilevel"/>
    <w:tmpl w:val="1256CBFC"/>
    <w:lvl w:ilvl="0" w:tplc="38E8A6C4">
      <w:start w:val="1"/>
      <w:numFmt w:val="decimalEnclosedCircle"/>
      <w:lvlText w:val="%1"/>
      <w:lvlJc w:val="left"/>
      <w:pPr>
        <w:ind w:left="1155" w:hanging="435"/>
      </w:pPr>
      <w:rPr>
        <w:rFonts w:ascii="宋体" w:eastAsia="宋体" w:hAnsi="宋体" w:cs="宋体"/>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37E05B48"/>
    <w:multiLevelType w:val="hybridMultilevel"/>
    <w:tmpl w:val="83B89EB6"/>
    <w:lvl w:ilvl="0" w:tplc="04090013">
      <w:start w:val="1"/>
      <w:numFmt w:val="chineseCountingThousand"/>
      <w:lvlText w:val="%1、"/>
      <w:lvlJc w:val="left"/>
      <w:pPr>
        <w:ind w:left="1060" w:hanging="420"/>
      </w:pPr>
    </w:lvl>
    <w:lvl w:ilvl="1" w:tplc="1FFC4C24">
      <w:start w:val="1"/>
      <w:numFmt w:val="decimal"/>
      <w:lvlText w:val="（%2）"/>
      <w:lvlJc w:val="left"/>
      <w:pPr>
        <w:ind w:left="1810" w:hanging="750"/>
      </w:pPr>
      <w:rPr>
        <w:rFonts w:hint="default"/>
        <w:b/>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547564E9"/>
    <w:multiLevelType w:val="hybridMultilevel"/>
    <w:tmpl w:val="F3D4CE7C"/>
    <w:lvl w:ilvl="0" w:tplc="1010A82C">
      <w:start w:val="1"/>
      <w:numFmt w:val="bullet"/>
      <w:lvlText w:val="–"/>
      <w:lvlJc w:val="left"/>
      <w:pPr>
        <w:tabs>
          <w:tab w:val="num" w:pos="720"/>
        </w:tabs>
        <w:ind w:left="720" w:hanging="360"/>
      </w:pPr>
      <w:rPr>
        <w:rFonts w:ascii="宋体" w:hAnsi="宋体" w:hint="default"/>
      </w:rPr>
    </w:lvl>
    <w:lvl w:ilvl="1" w:tplc="13981E08">
      <w:start w:val="1"/>
      <w:numFmt w:val="bullet"/>
      <w:lvlText w:val="–"/>
      <w:lvlJc w:val="left"/>
      <w:pPr>
        <w:tabs>
          <w:tab w:val="num" w:pos="1440"/>
        </w:tabs>
        <w:ind w:left="1440" w:hanging="360"/>
      </w:pPr>
      <w:rPr>
        <w:rFonts w:ascii="宋体" w:hAnsi="宋体" w:hint="default"/>
      </w:rPr>
    </w:lvl>
    <w:lvl w:ilvl="2" w:tplc="8CA4FFBC" w:tentative="1">
      <w:start w:val="1"/>
      <w:numFmt w:val="bullet"/>
      <w:lvlText w:val="–"/>
      <w:lvlJc w:val="left"/>
      <w:pPr>
        <w:tabs>
          <w:tab w:val="num" w:pos="2160"/>
        </w:tabs>
        <w:ind w:left="2160" w:hanging="360"/>
      </w:pPr>
      <w:rPr>
        <w:rFonts w:ascii="宋体" w:hAnsi="宋体" w:hint="default"/>
      </w:rPr>
    </w:lvl>
    <w:lvl w:ilvl="3" w:tplc="6238629C" w:tentative="1">
      <w:start w:val="1"/>
      <w:numFmt w:val="bullet"/>
      <w:lvlText w:val="–"/>
      <w:lvlJc w:val="left"/>
      <w:pPr>
        <w:tabs>
          <w:tab w:val="num" w:pos="2880"/>
        </w:tabs>
        <w:ind w:left="2880" w:hanging="360"/>
      </w:pPr>
      <w:rPr>
        <w:rFonts w:ascii="宋体" w:hAnsi="宋体" w:hint="default"/>
      </w:rPr>
    </w:lvl>
    <w:lvl w:ilvl="4" w:tplc="6C2C39AC" w:tentative="1">
      <w:start w:val="1"/>
      <w:numFmt w:val="bullet"/>
      <w:lvlText w:val="–"/>
      <w:lvlJc w:val="left"/>
      <w:pPr>
        <w:tabs>
          <w:tab w:val="num" w:pos="3600"/>
        </w:tabs>
        <w:ind w:left="3600" w:hanging="360"/>
      </w:pPr>
      <w:rPr>
        <w:rFonts w:ascii="宋体" w:hAnsi="宋体" w:hint="default"/>
      </w:rPr>
    </w:lvl>
    <w:lvl w:ilvl="5" w:tplc="E55C9CBE" w:tentative="1">
      <w:start w:val="1"/>
      <w:numFmt w:val="bullet"/>
      <w:lvlText w:val="–"/>
      <w:lvlJc w:val="left"/>
      <w:pPr>
        <w:tabs>
          <w:tab w:val="num" w:pos="4320"/>
        </w:tabs>
        <w:ind w:left="4320" w:hanging="360"/>
      </w:pPr>
      <w:rPr>
        <w:rFonts w:ascii="宋体" w:hAnsi="宋体" w:hint="default"/>
      </w:rPr>
    </w:lvl>
    <w:lvl w:ilvl="6" w:tplc="8BA484DE" w:tentative="1">
      <w:start w:val="1"/>
      <w:numFmt w:val="bullet"/>
      <w:lvlText w:val="–"/>
      <w:lvlJc w:val="left"/>
      <w:pPr>
        <w:tabs>
          <w:tab w:val="num" w:pos="5040"/>
        </w:tabs>
        <w:ind w:left="5040" w:hanging="360"/>
      </w:pPr>
      <w:rPr>
        <w:rFonts w:ascii="宋体" w:hAnsi="宋体" w:hint="default"/>
      </w:rPr>
    </w:lvl>
    <w:lvl w:ilvl="7" w:tplc="C1709372" w:tentative="1">
      <w:start w:val="1"/>
      <w:numFmt w:val="bullet"/>
      <w:lvlText w:val="–"/>
      <w:lvlJc w:val="left"/>
      <w:pPr>
        <w:tabs>
          <w:tab w:val="num" w:pos="5760"/>
        </w:tabs>
        <w:ind w:left="5760" w:hanging="360"/>
      </w:pPr>
      <w:rPr>
        <w:rFonts w:ascii="宋体" w:hAnsi="宋体" w:hint="default"/>
      </w:rPr>
    </w:lvl>
    <w:lvl w:ilvl="8" w:tplc="FE34A25A" w:tentative="1">
      <w:start w:val="1"/>
      <w:numFmt w:val="bullet"/>
      <w:lvlText w:val="–"/>
      <w:lvlJc w:val="left"/>
      <w:pPr>
        <w:tabs>
          <w:tab w:val="num" w:pos="6480"/>
        </w:tabs>
        <w:ind w:left="6480" w:hanging="360"/>
      </w:pPr>
      <w:rPr>
        <w:rFonts w:ascii="宋体" w:hAnsi="宋体" w:hint="default"/>
      </w:rPr>
    </w:lvl>
  </w:abstractNum>
  <w:abstractNum w:abstractNumId="15">
    <w:nsid w:val="54F805C2"/>
    <w:multiLevelType w:val="singleLevel"/>
    <w:tmpl w:val="33C68CA6"/>
    <w:lvl w:ilvl="0">
      <w:start w:val="1"/>
      <w:numFmt w:val="decimal"/>
      <w:suff w:val="nothing"/>
      <w:lvlText w:val="（%1）"/>
      <w:lvlJc w:val="left"/>
      <w:rPr>
        <w:rFonts w:ascii="Times New Roman" w:eastAsiaTheme="minorEastAsia" w:hAnsi="Times New Roman" w:cs="Times New Roman"/>
      </w:rPr>
    </w:lvl>
  </w:abstractNum>
  <w:abstractNum w:abstractNumId="16">
    <w:nsid w:val="5B261293"/>
    <w:multiLevelType w:val="hybridMultilevel"/>
    <w:tmpl w:val="95A0B5C8"/>
    <w:lvl w:ilvl="0" w:tplc="599070A2">
      <w:start w:val="1"/>
      <w:numFmt w:val="decimal"/>
      <w:lvlText w:val="%1."/>
      <w:lvlJc w:val="left"/>
      <w:pPr>
        <w:ind w:left="543" w:hanging="435"/>
      </w:pPr>
      <w:rPr>
        <w:rFonts w:ascii="Arial" w:eastAsiaTheme="minorEastAsia"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nsid w:val="5CB67413"/>
    <w:multiLevelType w:val="multilevel"/>
    <w:tmpl w:val="EBE8E0E6"/>
    <w:lvl w:ilvl="0">
      <w:start w:val="1"/>
      <w:numFmt w:val="decimal"/>
      <w:lvlText w:val="创新点%1"/>
      <w:lvlJc w:val="left"/>
      <w:pPr>
        <w:ind w:left="425" w:hanging="425"/>
      </w:pPr>
      <w:rPr>
        <w:rFonts w:ascii="黑体" w:eastAsia="黑体" w:hAnsi="黑体" w:cs="宋体" w:hint="default"/>
        <w:b/>
        <w:lang w:val="en-US"/>
      </w:rPr>
    </w:lvl>
    <w:lvl w:ilvl="1">
      <w:start w:val="1"/>
      <w:numFmt w:val="decimal"/>
      <w:lvlText w:val="%1.%2"/>
      <w:lvlJc w:val="left"/>
      <w:pPr>
        <w:ind w:left="992" w:hanging="567"/>
      </w:pPr>
      <w:rPr>
        <w:rFonts w:hint="eastAsia"/>
      </w:rPr>
    </w:lvl>
    <w:lvl w:ilvl="2" w:tentative="1">
      <w:start w:val="1"/>
      <w:numFmt w:val="decimal"/>
      <w:lvlText w:val="%1.%2.%3"/>
      <w:lvlJc w:val="left"/>
      <w:pPr>
        <w:ind w:left="1418" w:hanging="567"/>
      </w:pPr>
      <w:rPr>
        <w:rFonts w:hint="eastAsia"/>
      </w:rPr>
    </w:lvl>
    <w:lvl w:ilvl="3" w:tentative="1">
      <w:start w:val="1"/>
      <w:numFmt w:val="decimal"/>
      <w:lvlText w:val="%1.%2.%3.%4"/>
      <w:lvlJc w:val="left"/>
      <w:pPr>
        <w:ind w:left="1984" w:hanging="708"/>
      </w:pPr>
      <w:rPr>
        <w:rFonts w:hint="eastAsia"/>
      </w:rPr>
    </w:lvl>
    <w:lvl w:ilvl="4" w:tentative="1">
      <w:start w:val="1"/>
      <w:numFmt w:val="decimal"/>
      <w:lvlText w:val="%1.%2.%3.%4.%5"/>
      <w:lvlJc w:val="left"/>
      <w:pPr>
        <w:ind w:left="2551" w:hanging="850"/>
      </w:pPr>
      <w:rPr>
        <w:rFonts w:hint="eastAsia"/>
      </w:rPr>
    </w:lvl>
    <w:lvl w:ilvl="5" w:tentative="1">
      <w:start w:val="1"/>
      <w:numFmt w:val="decimal"/>
      <w:lvlText w:val="%1.%2.%3.%4.%5.%6"/>
      <w:lvlJc w:val="left"/>
      <w:pPr>
        <w:ind w:left="3260" w:hanging="1134"/>
      </w:pPr>
      <w:rPr>
        <w:rFonts w:hint="eastAsia"/>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abstractNum w:abstractNumId="18">
    <w:nsid w:val="602F23AC"/>
    <w:multiLevelType w:val="hybridMultilevel"/>
    <w:tmpl w:val="6AA2565C"/>
    <w:lvl w:ilvl="0" w:tplc="5B4CCFA2">
      <w:start w:val="1"/>
      <w:numFmt w:val="bullet"/>
      <w:lvlText w:val="•"/>
      <w:lvlJc w:val="left"/>
      <w:pPr>
        <w:tabs>
          <w:tab w:val="num" w:pos="720"/>
        </w:tabs>
        <w:ind w:left="720" w:hanging="360"/>
      </w:pPr>
      <w:rPr>
        <w:rFonts w:ascii="Arial" w:hAnsi="Arial" w:hint="default"/>
      </w:rPr>
    </w:lvl>
    <w:lvl w:ilvl="1" w:tplc="2A3EF890" w:tentative="1">
      <w:start w:val="1"/>
      <w:numFmt w:val="bullet"/>
      <w:lvlText w:val="•"/>
      <w:lvlJc w:val="left"/>
      <w:pPr>
        <w:tabs>
          <w:tab w:val="num" w:pos="1440"/>
        </w:tabs>
        <w:ind w:left="1440" w:hanging="360"/>
      </w:pPr>
      <w:rPr>
        <w:rFonts w:ascii="Arial" w:hAnsi="Arial" w:hint="default"/>
      </w:rPr>
    </w:lvl>
    <w:lvl w:ilvl="2" w:tplc="6A2ED930" w:tentative="1">
      <w:start w:val="1"/>
      <w:numFmt w:val="bullet"/>
      <w:lvlText w:val="•"/>
      <w:lvlJc w:val="left"/>
      <w:pPr>
        <w:tabs>
          <w:tab w:val="num" w:pos="2160"/>
        </w:tabs>
        <w:ind w:left="2160" w:hanging="360"/>
      </w:pPr>
      <w:rPr>
        <w:rFonts w:ascii="Arial" w:hAnsi="Arial" w:hint="default"/>
      </w:rPr>
    </w:lvl>
    <w:lvl w:ilvl="3" w:tplc="8BD4E0B4" w:tentative="1">
      <w:start w:val="1"/>
      <w:numFmt w:val="bullet"/>
      <w:lvlText w:val="•"/>
      <w:lvlJc w:val="left"/>
      <w:pPr>
        <w:tabs>
          <w:tab w:val="num" w:pos="2880"/>
        </w:tabs>
        <w:ind w:left="2880" w:hanging="360"/>
      </w:pPr>
      <w:rPr>
        <w:rFonts w:ascii="Arial" w:hAnsi="Arial" w:hint="default"/>
      </w:rPr>
    </w:lvl>
    <w:lvl w:ilvl="4" w:tplc="19E60BE8" w:tentative="1">
      <w:start w:val="1"/>
      <w:numFmt w:val="bullet"/>
      <w:lvlText w:val="•"/>
      <w:lvlJc w:val="left"/>
      <w:pPr>
        <w:tabs>
          <w:tab w:val="num" w:pos="3600"/>
        </w:tabs>
        <w:ind w:left="3600" w:hanging="360"/>
      </w:pPr>
      <w:rPr>
        <w:rFonts w:ascii="Arial" w:hAnsi="Arial" w:hint="default"/>
      </w:rPr>
    </w:lvl>
    <w:lvl w:ilvl="5" w:tplc="14D0F742" w:tentative="1">
      <w:start w:val="1"/>
      <w:numFmt w:val="bullet"/>
      <w:lvlText w:val="•"/>
      <w:lvlJc w:val="left"/>
      <w:pPr>
        <w:tabs>
          <w:tab w:val="num" w:pos="4320"/>
        </w:tabs>
        <w:ind w:left="4320" w:hanging="360"/>
      </w:pPr>
      <w:rPr>
        <w:rFonts w:ascii="Arial" w:hAnsi="Arial" w:hint="default"/>
      </w:rPr>
    </w:lvl>
    <w:lvl w:ilvl="6" w:tplc="42FE6E08" w:tentative="1">
      <w:start w:val="1"/>
      <w:numFmt w:val="bullet"/>
      <w:lvlText w:val="•"/>
      <w:lvlJc w:val="left"/>
      <w:pPr>
        <w:tabs>
          <w:tab w:val="num" w:pos="5040"/>
        </w:tabs>
        <w:ind w:left="5040" w:hanging="360"/>
      </w:pPr>
      <w:rPr>
        <w:rFonts w:ascii="Arial" w:hAnsi="Arial" w:hint="default"/>
      </w:rPr>
    </w:lvl>
    <w:lvl w:ilvl="7" w:tplc="A68E080A" w:tentative="1">
      <w:start w:val="1"/>
      <w:numFmt w:val="bullet"/>
      <w:lvlText w:val="•"/>
      <w:lvlJc w:val="left"/>
      <w:pPr>
        <w:tabs>
          <w:tab w:val="num" w:pos="5760"/>
        </w:tabs>
        <w:ind w:left="5760" w:hanging="360"/>
      </w:pPr>
      <w:rPr>
        <w:rFonts w:ascii="Arial" w:hAnsi="Arial" w:hint="default"/>
      </w:rPr>
    </w:lvl>
    <w:lvl w:ilvl="8" w:tplc="D496197A" w:tentative="1">
      <w:start w:val="1"/>
      <w:numFmt w:val="bullet"/>
      <w:lvlText w:val="•"/>
      <w:lvlJc w:val="left"/>
      <w:pPr>
        <w:tabs>
          <w:tab w:val="num" w:pos="6480"/>
        </w:tabs>
        <w:ind w:left="6480" w:hanging="360"/>
      </w:pPr>
      <w:rPr>
        <w:rFonts w:ascii="Arial" w:hAnsi="Arial" w:hint="default"/>
      </w:rPr>
    </w:lvl>
  </w:abstractNum>
  <w:abstractNum w:abstractNumId="19">
    <w:nsid w:val="656D4FC9"/>
    <w:multiLevelType w:val="hybridMultilevel"/>
    <w:tmpl w:val="0A7CA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DF7644"/>
    <w:multiLevelType w:val="hybridMultilevel"/>
    <w:tmpl w:val="A8B83A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A8709E1"/>
    <w:multiLevelType w:val="hybridMultilevel"/>
    <w:tmpl w:val="3FB43DD2"/>
    <w:lvl w:ilvl="0" w:tplc="F8AA30E8">
      <w:start w:val="1"/>
      <w:numFmt w:val="bullet"/>
      <w:lvlText w:val="•"/>
      <w:lvlJc w:val="left"/>
      <w:pPr>
        <w:tabs>
          <w:tab w:val="num" w:pos="720"/>
        </w:tabs>
        <w:ind w:left="720" w:hanging="360"/>
      </w:pPr>
      <w:rPr>
        <w:rFonts w:ascii="Arial" w:hAnsi="Arial" w:hint="default"/>
      </w:rPr>
    </w:lvl>
    <w:lvl w:ilvl="1" w:tplc="7C764540" w:tentative="1">
      <w:start w:val="1"/>
      <w:numFmt w:val="bullet"/>
      <w:lvlText w:val="•"/>
      <w:lvlJc w:val="left"/>
      <w:pPr>
        <w:tabs>
          <w:tab w:val="num" w:pos="1440"/>
        </w:tabs>
        <w:ind w:left="1440" w:hanging="360"/>
      </w:pPr>
      <w:rPr>
        <w:rFonts w:ascii="Arial" w:hAnsi="Arial" w:hint="default"/>
      </w:rPr>
    </w:lvl>
    <w:lvl w:ilvl="2" w:tplc="3F4CA490" w:tentative="1">
      <w:start w:val="1"/>
      <w:numFmt w:val="bullet"/>
      <w:lvlText w:val="•"/>
      <w:lvlJc w:val="left"/>
      <w:pPr>
        <w:tabs>
          <w:tab w:val="num" w:pos="2160"/>
        </w:tabs>
        <w:ind w:left="2160" w:hanging="360"/>
      </w:pPr>
      <w:rPr>
        <w:rFonts w:ascii="Arial" w:hAnsi="Arial" w:hint="default"/>
      </w:rPr>
    </w:lvl>
    <w:lvl w:ilvl="3" w:tplc="B210A9F2" w:tentative="1">
      <w:start w:val="1"/>
      <w:numFmt w:val="bullet"/>
      <w:lvlText w:val="•"/>
      <w:lvlJc w:val="left"/>
      <w:pPr>
        <w:tabs>
          <w:tab w:val="num" w:pos="2880"/>
        </w:tabs>
        <w:ind w:left="2880" w:hanging="360"/>
      </w:pPr>
      <w:rPr>
        <w:rFonts w:ascii="Arial" w:hAnsi="Arial" w:hint="default"/>
      </w:rPr>
    </w:lvl>
    <w:lvl w:ilvl="4" w:tplc="35C2BADC" w:tentative="1">
      <w:start w:val="1"/>
      <w:numFmt w:val="bullet"/>
      <w:lvlText w:val="•"/>
      <w:lvlJc w:val="left"/>
      <w:pPr>
        <w:tabs>
          <w:tab w:val="num" w:pos="3600"/>
        </w:tabs>
        <w:ind w:left="3600" w:hanging="360"/>
      </w:pPr>
      <w:rPr>
        <w:rFonts w:ascii="Arial" w:hAnsi="Arial" w:hint="default"/>
      </w:rPr>
    </w:lvl>
    <w:lvl w:ilvl="5" w:tplc="3542964E" w:tentative="1">
      <w:start w:val="1"/>
      <w:numFmt w:val="bullet"/>
      <w:lvlText w:val="•"/>
      <w:lvlJc w:val="left"/>
      <w:pPr>
        <w:tabs>
          <w:tab w:val="num" w:pos="4320"/>
        </w:tabs>
        <w:ind w:left="4320" w:hanging="360"/>
      </w:pPr>
      <w:rPr>
        <w:rFonts w:ascii="Arial" w:hAnsi="Arial" w:hint="default"/>
      </w:rPr>
    </w:lvl>
    <w:lvl w:ilvl="6" w:tplc="D71AA104" w:tentative="1">
      <w:start w:val="1"/>
      <w:numFmt w:val="bullet"/>
      <w:lvlText w:val="•"/>
      <w:lvlJc w:val="left"/>
      <w:pPr>
        <w:tabs>
          <w:tab w:val="num" w:pos="5040"/>
        </w:tabs>
        <w:ind w:left="5040" w:hanging="360"/>
      </w:pPr>
      <w:rPr>
        <w:rFonts w:ascii="Arial" w:hAnsi="Arial" w:hint="default"/>
      </w:rPr>
    </w:lvl>
    <w:lvl w:ilvl="7" w:tplc="9BEAD66C" w:tentative="1">
      <w:start w:val="1"/>
      <w:numFmt w:val="bullet"/>
      <w:lvlText w:val="•"/>
      <w:lvlJc w:val="left"/>
      <w:pPr>
        <w:tabs>
          <w:tab w:val="num" w:pos="5760"/>
        </w:tabs>
        <w:ind w:left="5760" w:hanging="360"/>
      </w:pPr>
      <w:rPr>
        <w:rFonts w:ascii="Arial" w:hAnsi="Arial" w:hint="default"/>
      </w:rPr>
    </w:lvl>
    <w:lvl w:ilvl="8" w:tplc="96D62570" w:tentative="1">
      <w:start w:val="1"/>
      <w:numFmt w:val="bullet"/>
      <w:lvlText w:val="•"/>
      <w:lvlJc w:val="left"/>
      <w:pPr>
        <w:tabs>
          <w:tab w:val="num" w:pos="6480"/>
        </w:tabs>
        <w:ind w:left="6480" w:hanging="360"/>
      </w:pPr>
      <w:rPr>
        <w:rFonts w:ascii="Arial" w:hAnsi="Arial" w:hint="default"/>
      </w:rPr>
    </w:lvl>
  </w:abstractNum>
  <w:abstractNum w:abstractNumId="22">
    <w:nsid w:val="6BAA239B"/>
    <w:multiLevelType w:val="hybridMultilevel"/>
    <w:tmpl w:val="54C8EE76"/>
    <w:lvl w:ilvl="0" w:tplc="E66AF6C0">
      <w:start w:val="1"/>
      <w:numFmt w:val="bullet"/>
      <w:lvlText w:val="•"/>
      <w:lvlJc w:val="left"/>
      <w:pPr>
        <w:tabs>
          <w:tab w:val="num" w:pos="720"/>
        </w:tabs>
        <w:ind w:left="720" w:hanging="360"/>
      </w:pPr>
      <w:rPr>
        <w:rFonts w:ascii="Arial" w:hAnsi="Arial" w:hint="default"/>
      </w:rPr>
    </w:lvl>
    <w:lvl w:ilvl="1" w:tplc="BB44C21A" w:tentative="1">
      <w:start w:val="1"/>
      <w:numFmt w:val="bullet"/>
      <w:lvlText w:val="•"/>
      <w:lvlJc w:val="left"/>
      <w:pPr>
        <w:tabs>
          <w:tab w:val="num" w:pos="1440"/>
        </w:tabs>
        <w:ind w:left="1440" w:hanging="360"/>
      </w:pPr>
      <w:rPr>
        <w:rFonts w:ascii="Arial" w:hAnsi="Arial" w:hint="default"/>
      </w:rPr>
    </w:lvl>
    <w:lvl w:ilvl="2" w:tplc="07F47B54" w:tentative="1">
      <w:start w:val="1"/>
      <w:numFmt w:val="bullet"/>
      <w:lvlText w:val="•"/>
      <w:lvlJc w:val="left"/>
      <w:pPr>
        <w:tabs>
          <w:tab w:val="num" w:pos="2160"/>
        </w:tabs>
        <w:ind w:left="2160" w:hanging="360"/>
      </w:pPr>
      <w:rPr>
        <w:rFonts w:ascii="Arial" w:hAnsi="Arial" w:hint="default"/>
      </w:rPr>
    </w:lvl>
    <w:lvl w:ilvl="3" w:tplc="CE3A1F7A" w:tentative="1">
      <w:start w:val="1"/>
      <w:numFmt w:val="bullet"/>
      <w:lvlText w:val="•"/>
      <w:lvlJc w:val="left"/>
      <w:pPr>
        <w:tabs>
          <w:tab w:val="num" w:pos="2880"/>
        </w:tabs>
        <w:ind w:left="2880" w:hanging="360"/>
      </w:pPr>
      <w:rPr>
        <w:rFonts w:ascii="Arial" w:hAnsi="Arial" w:hint="default"/>
      </w:rPr>
    </w:lvl>
    <w:lvl w:ilvl="4" w:tplc="DC6A7C04" w:tentative="1">
      <w:start w:val="1"/>
      <w:numFmt w:val="bullet"/>
      <w:lvlText w:val="•"/>
      <w:lvlJc w:val="left"/>
      <w:pPr>
        <w:tabs>
          <w:tab w:val="num" w:pos="3600"/>
        </w:tabs>
        <w:ind w:left="3600" w:hanging="360"/>
      </w:pPr>
      <w:rPr>
        <w:rFonts w:ascii="Arial" w:hAnsi="Arial" w:hint="default"/>
      </w:rPr>
    </w:lvl>
    <w:lvl w:ilvl="5" w:tplc="2758A7C2" w:tentative="1">
      <w:start w:val="1"/>
      <w:numFmt w:val="bullet"/>
      <w:lvlText w:val="•"/>
      <w:lvlJc w:val="left"/>
      <w:pPr>
        <w:tabs>
          <w:tab w:val="num" w:pos="4320"/>
        </w:tabs>
        <w:ind w:left="4320" w:hanging="360"/>
      </w:pPr>
      <w:rPr>
        <w:rFonts w:ascii="Arial" w:hAnsi="Arial" w:hint="default"/>
      </w:rPr>
    </w:lvl>
    <w:lvl w:ilvl="6" w:tplc="5150E082" w:tentative="1">
      <w:start w:val="1"/>
      <w:numFmt w:val="bullet"/>
      <w:lvlText w:val="•"/>
      <w:lvlJc w:val="left"/>
      <w:pPr>
        <w:tabs>
          <w:tab w:val="num" w:pos="5040"/>
        </w:tabs>
        <w:ind w:left="5040" w:hanging="360"/>
      </w:pPr>
      <w:rPr>
        <w:rFonts w:ascii="Arial" w:hAnsi="Arial" w:hint="default"/>
      </w:rPr>
    </w:lvl>
    <w:lvl w:ilvl="7" w:tplc="7E88BC28" w:tentative="1">
      <w:start w:val="1"/>
      <w:numFmt w:val="bullet"/>
      <w:lvlText w:val="•"/>
      <w:lvlJc w:val="left"/>
      <w:pPr>
        <w:tabs>
          <w:tab w:val="num" w:pos="5760"/>
        </w:tabs>
        <w:ind w:left="5760" w:hanging="360"/>
      </w:pPr>
      <w:rPr>
        <w:rFonts w:ascii="Arial" w:hAnsi="Arial" w:hint="default"/>
      </w:rPr>
    </w:lvl>
    <w:lvl w:ilvl="8" w:tplc="CEFC3C5A" w:tentative="1">
      <w:start w:val="1"/>
      <w:numFmt w:val="bullet"/>
      <w:lvlText w:val="•"/>
      <w:lvlJc w:val="left"/>
      <w:pPr>
        <w:tabs>
          <w:tab w:val="num" w:pos="6480"/>
        </w:tabs>
        <w:ind w:left="6480" w:hanging="360"/>
      </w:pPr>
      <w:rPr>
        <w:rFonts w:ascii="Arial" w:hAnsi="Arial" w:hint="default"/>
      </w:rPr>
    </w:lvl>
  </w:abstractNum>
  <w:abstractNum w:abstractNumId="23">
    <w:nsid w:val="786F13DF"/>
    <w:multiLevelType w:val="hybridMultilevel"/>
    <w:tmpl w:val="1256CBFC"/>
    <w:lvl w:ilvl="0" w:tplc="38E8A6C4">
      <w:start w:val="1"/>
      <w:numFmt w:val="decimalEnclosedCircle"/>
      <w:lvlText w:val="%1"/>
      <w:lvlJc w:val="left"/>
      <w:pPr>
        <w:ind w:left="1155" w:hanging="435"/>
      </w:pPr>
      <w:rPr>
        <w:rFonts w:ascii="宋体" w:eastAsia="宋体" w:hAnsi="宋体" w:cs="宋体"/>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ECC25BB"/>
    <w:multiLevelType w:val="singleLevel"/>
    <w:tmpl w:val="54F805C2"/>
    <w:lvl w:ilvl="0">
      <w:start w:val="1"/>
      <w:numFmt w:val="decimal"/>
      <w:suff w:val="nothing"/>
      <w:lvlText w:val="（%1）"/>
      <w:lvlJc w:val="left"/>
    </w:lvl>
  </w:abstractNum>
  <w:num w:numId="1">
    <w:abstractNumId w:val="2"/>
  </w:num>
  <w:num w:numId="2">
    <w:abstractNumId w:val="9"/>
  </w:num>
  <w:num w:numId="3">
    <w:abstractNumId w:val="16"/>
  </w:num>
  <w:num w:numId="4">
    <w:abstractNumId w:val="23"/>
  </w:num>
  <w:num w:numId="5">
    <w:abstractNumId w:val="12"/>
  </w:num>
  <w:num w:numId="6">
    <w:abstractNumId w:val="7"/>
  </w:num>
  <w:num w:numId="7">
    <w:abstractNumId w:val="0"/>
  </w:num>
  <w:num w:numId="8">
    <w:abstractNumId w:val="5"/>
  </w:num>
  <w:num w:numId="9">
    <w:abstractNumId w:val="8"/>
  </w:num>
  <w:num w:numId="10">
    <w:abstractNumId w:val="10"/>
  </w:num>
  <w:num w:numId="11">
    <w:abstractNumId w:val="1"/>
  </w:num>
  <w:num w:numId="12">
    <w:abstractNumId w:val="15"/>
  </w:num>
  <w:num w:numId="13">
    <w:abstractNumId w:val="24"/>
  </w:num>
  <w:num w:numId="14">
    <w:abstractNumId w:val="4"/>
  </w:num>
  <w:num w:numId="15">
    <w:abstractNumId w:val="18"/>
  </w:num>
  <w:num w:numId="16">
    <w:abstractNumId w:val="21"/>
  </w:num>
  <w:num w:numId="17">
    <w:abstractNumId w:val="6"/>
  </w:num>
  <w:num w:numId="18">
    <w:abstractNumId w:val="22"/>
  </w:num>
  <w:num w:numId="19">
    <w:abstractNumId w:val="19"/>
  </w:num>
  <w:num w:numId="20">
    <w:abstractNumId w:val="14"/>
  </w:num>
  <w:num w:numId="21">
    <w:abstractNumId w:val="13"/>
  </w:num>
  <w:num w:numId="22">
    <w:abstractNumId w:val="11"/>
  </w:num>
  <w:num w:numId="23">
    <w:abstractNumId w:val="20"/>
  </w:num>
  <w:num w:numId="24">
    <w:abstractNumId w:val="3"/>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34B0C"/>
    <w:rsid w:val="00025B94"/>
    <w:rsid w:val="0008078A"/>
    <w:rsid w:val="00086A9F"/>
    <w:rsid w:val="000A4847"/>
    <w:rsid w:val="000C7FE8"/>
    <w:rsid w:val="000D77FF"/>
    <w:rsid w:val="000E1409"/>
    <w:rsid w:val="000E3E2F"/>
    <w:rsid w:val="000F4282"/>
    <w:rsid w:val="001320EB"/>
    <w:rsid w:val="0014282E"/>
    <w:rsid w:val="001611A9"/>
    <w:rsid w:val="0018380A"/>
    <w:rsid w:val="00194E61"/>
    <w:rsid w:val="001B1115"/>
    <w:rsid w:val="001E0CFE"/>
    <w:rsid w:val="001E1FDF"/>
    <w:rsid w:val="001E3BF6"/>
    <w:rsid w:val="001F140C"/>
    <w:rsid w:val="001F3C6C"/>
    <w:rsid w:val="001F6C72"/>
    <w:rsid w:val="002026D5"/>
    <w:rsid w:val="00224834"/>
    <w:rsid w:val="002349EE"/>
    <w:rsid w:val="002512E9"/>
    <w:rsid w:val="002541B9"/>
    <w:rsid w:val="00261591"/>
    <w:rsid w:val="00273224"/>
    <w:rsid w:val="0028127F"/>
    <w:rsid w:val="00287ED1"/>
    <w:rsid w:val="002B507B"/>
    <w:rsid w:val="002C4972"/>
    <w:rsid w:val="002E15FB"/>
    <w:rsid w:val="0030421B"/>
    <w:rsid w:val="00311A3D"/>
    <w:rsid w:val="00334B0C"/>
    <w:rsid w:val="00337CAC"/>
    <w:rsid w:val="0035333C"/>
    <w:rsid w:val="00355342"/>
    <w:rsid w:val="003554D4"/>
    <w:rsid w:val="0039333B"/>
    <w:rsid w:val="003A0AE1"/>
    <w:rsid w:val="003A7BE9"/>
    <w:rsid w:val="003E3E70"/>
    <w:rsid w:val="003E6582"/>
    <w:rsid w:val="003F4D72"/>
    <w:rsid w:val="0041673D"/>
    <w:rsid w:val="00416A97"/>
    <w:rsid w:val="00434674"/>
    <w:rsid w:val="00437A38"/>
    <w:rsid w:val="004804F7"/>
    <w:rsid w:val="004C653C"/>
    <w:rsid w:val="004E6CC4"/>
    <w:rsid w:val="004F17CB"/>
    <w:rsid w:val="00514BED"/>
    <w:rsid w:val="0055317A"/>
    <w:rsid w:val="00563004"/>
    <w:rsid w:val="005647DA"/>
    <w:rsid w:val="005C0ECB"/>
    <w:rsid w:val="005C54A9"/>
    <w:rsid w:val="005D1CE8"/>
    <w:rsid w:val="00620224"/>
    <w:rsid w:val="00621582"/>
    <w:rsid w:val="00645F5A"/>
    <w:rsid w:val="00647697"/>
    <w:rsid w:val="00670C51"/>
    <w:rsid w:val="006C0829"/>
    <w:rsid w:val="006C7622"/>
    <w:rsid w:val="006D789E"/>
    <w:rsid w:val="006E1678"/>
    <w:rsid w:val="007010C0"/>
    <w:rsid w:val="00741A13"/>
    <w:rsid w:val="00761A6B"/>
    <w:rsid w:val="0076237C"/>
    <w:rsid w:val="00777A9D"/>
    <w:rsid w:val="007845D2"/>
    <w:rsid w:val="007871C3"/>
    <w:rsid w:val="00792311"/>
    <w:rsid w:val="0079384B"/>
    <w:rsid w:val="00796DE0"/>
    <w:rsid w:val="007C00D6"/>
    <w:rsid w:val="007D52FB"/>
    <w:rsid w:val="007D79D4"/>
    <w:rsid w:val="00877E3A"/>
    <w:rsid w:val="0088264D"/>
    <w:rsid w:val="00896622"/>
    <w:rsid w:val="008B4E3E"/>
    <w:rsid w:val="008C44C9"/>
    <w:rsid w:val="008C56CD"/>
    <w:rsid w:val="008D0CAF"/>
    <w:rsid w:val="008F4222"/>
    <w:rsid w:val="008F4C6A"/>
    <w:rsid w:val="008F6C17"/>
    <w:rsid w:val="008F6EA5"/>
    <w:rsid w:val="00914496"/>
    <w:rsid w:val="00917EB3"/>
    <w:rsid w:val="009302C7"/>
    <w:rsid w:val="00930E56"/>
    <w:rsid w:val="0094244D"/>
    <w:rsid w:val="00962300"/>
    <w:rsid w:val="00983AA9"/>
    <w:rsid w:val="00986046"/>
    <w:rsid w:val="009B7961"/>
    <w:rsid w:val="009C6475"/>
    <w:rsid w:val="009C67E6"/>
    <w:rsid w:val="009F7248"/>
    <w:rsid w:val="00A23195"/>
    <w:rsid w:val="00A362C6"/>
    <w:rsid w:val="00A83219"/>
    <w:rsid w:val="00A864CC"/>
    <w:rsid w:val="00A9653D"/>
    <w:rsid w:val="00A96CCC"/>
    <w:rsid w:val="00AB66C9"/>
    <w:rsid w:val="00AD50FA"/>
    <w:rsid w:val="00AF0086"/>
    <w:rsid w:val="00AF4F19"/>
    <w:rsid w:val="00B0649A"/>
    <w:rsid w:val="00B11228"/>
    <w:rsid w:val="00B1365B"/>
    <w:rsid w:val="00B20C92"/>
    <w:rsid w:val="00B251CB"/>
    <w:rsid w:val="00B32C6C"/>
    <w:rsid w:val="00B46601"/>
    <w:rsid w:val="00B53B6F"/>
    <w:rsid w:val="00B710F2"/>
    <w:rsid w:val="00B80B06"/>
    <w:rsid w:val="00B8220B"/>
    <w:rsid w:val="00B82426"/>
    <w:rsid w:val="00B954AB"/>
    <w:rsid w:val="00BC69DB"/>
    <w:rsid w:val="00BC7D57"/>
    <w:rsid w:val="00BD7554"/>
    <w:rsid w:val="00C15DA0"/>
    <w:rsid w:val="00C43426"/>
    <w:rsid w:val="00C865F6"/>
    <w:rsid w:val="00CC1E51"/>
    <w:rsid w:val="00CD2D9C"/>
    <w:rsid w:val="00CF114A"/>
    <w:rsid w:val="00D005A2"/>
    <w:rsid w:val="00D60C6C"/>
    <w:rsid w:val="00D61E2D"/>
    <w:rsid w:val="00D8064F"/>
    <w:rsid w:val="00D92FE7"/>
    <w:rsid w:val="00DA5DD0"/>
    <w:rsid w:val="00DC19CC"/>
    <w:rsid w:val="00DD3A98"/>
    <w:rsid w:val="00DF761C"/>
    <w:rsid w:val="00E16C0F"/>
    <w:rsid w:val="00E178B6"/>
    <w:rsid w:val="00E17B99"/>
    <w:rsid w:val="00E27D5D"/>
    <w:rsid w:val="00E35DBA"/>
    <w:rsid w:val="00E90F99"/>
    <w:rsid w:val="00EB72CF"/>
    <w:rsid w:val="00EB75AC"/>
    <w:rsid w:val="00ED1038"/>
    <w:rsid w:val="00ED42F0"/>
    <w:rsid w:val="00EE3DD2"/>
    <w:rsid w:val="00F10604"/>
    <w:rsid w:val="00F35E57"/>
    <w:rsid w:val="00F43E26"/>
    <w:rsid w:val="00F61D0F"/>
    <w:rsid w:val="00F77073"/>
    <w:rsid w:val="00F84B04"/>
    <w:rsid w:val="00F9292C"/>
    <w:rsid w:val="00FA194C"/>
    <w:rsid w:val="00FA62E3"/>
    <w:rsid w:val="00FF0F98"/>
    <w:rsid w:val="00FF149C"/>
    <w:rsid w:val="00FF7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B0C"/>
    <w:pPr>
      <w:widowControl w:val="0"/>
      <w:jc w:val="both"/>
    </w:pPr>
    <w:rPr>
      <w:rFonts w:ascii="Times New Roman" w:eastAsia="宋体" w:hAnsi="Times New Roman" w:cs="Times New Roman"/>
      <w:szCs w:val="24"/>
    </w:rPr>
  </w:style>
  <w:style w:type="paragraph" w:styleId="1">
    <w:name w:val="heading 1"/>
    <w:basedOn w:val="a"/>
    <w:next w:val="a"/>
    <w:link w:val="1Char"/>
    <w:qFormat/>
    <w:rsid w:val="009C6475"/>
    <w:pPr>
      <w:keepNext/>
      <w:keepLines/>
      <w:spacing w:before="340" w:after="330" w:line="578" w:lineRule="auto"/>
      <w:outlineLvl w:val="0"/>
    </w:pPr>
    <w:rPr>
      <w:rFonts w:ascii="Calibri"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4B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34B0C"/>
    <w:rPr>
      <w:sz w:val="18"/>
      <w:szCs w:val="18"/>
    </w:rPr>
  </w:style>
  <w:style w:type="paragraph" w:styleId="a4">
    <w:name w:val="footer"/>
    <w:basedOn w:val="a"/>
    <w:link w:val="Char0"/>
    <w:uiPriority w:val="99"/>
    <w:unhideWhenUsed/>
    <w:rsid w:val="00334B0C"/>
    <w:pPr>
      <w:tabs>
        <w:tab w:val="center" w:pos="4153"/>
        <w:tab w:val="right" w:pos="8306"/>
      </w:tabs>
      <w:snapToGrid w:val="0"/>
      <w:jc w:val="left"/>
    </w:pPr>
    <w:rPr>
      <w:sz w:val="18"/>
      <w:szCs w:val="18"/>
    </w:rPr>
  </w:style>
  <w:style w:type="character" w:customStyle="1" w:styleId="Char0">
    <w:name w:val="页脚 Char"/>
    <w:basedOn w:val="a0"/>
    <w:link w:val="a4"/>
    <w:uiPriority w:val="99"/>
    <w:rsid w:val="00334B0C"/>
    <w:rPr>
      <w:sz w:val="18"/>
      <w:szCs w:val="18"/>
    </w:rPr>
  </w:style>
  <w:style w:type="paragraph" w:styleId="a5">
    <w:name w:val="List Paragraph"/>
    <w:basedOn w:val="a"/>
    <w:uiPriority w:val="34"/>
    <w:qFormat/>
    <w:rsid w:val="00D8064F"/>
    <w:pPr>
      <w:ind w:firstLineChars="200" w:firstLine="420"/>
    </w:pPr>
  </w:style>
  <w:style w:type="paragraph" w:styleId="a6">
    <w:name w:val="Plain Text"/>
    <w:basedOn w:val="a"/>
    <w:link w:val="Char1"/>
    <w:qFormat/>
    <w:rsid w:val="00355342"/>
    <w:pPr>
      <w:spacing w:line="360" w:lineRule="auto"/>
      <w:ind w:firstLineChars="200" w:firstLine="480"/>
    </w:pPr>
    <w:rPr>
      <w:rFonts w:ascii="仿宋_GB2312" w:eastAsiaTheme="minorEastAsia"/>
      <w:sz w:val="24"/>
      <w:szCs w:val="20"/>
    </w:rPr>
  </w:style>
  <w:style w:type="character" w:customStyle="1" w:styleId="Char1">
    <w:name w:val="纯文本 Char"/>
    <w:basedOn w:val="a0"/>
    <w:link w:val="a6"/>
    <w:qFormat/>
    <w:rsid w:val="00355342"/>
    <w:rPr>
      <w:rFonts w:ascii="仿宋_GB2312" w:hAnsi="Times New Roman" w:cs="Times New Roman"/>
      <w:sz w:val="24"/>
      <w:szCs w:val="20"/>
    </w:rPr>
  </w:style>
  <w:style w:type="character" w:styleId="a7">
    <w:name w:val="Strong"/>
    <w:basedOn w:val="a0"/>
    <w:uiPriority w:val="22"/>
    <w:qFormat/>
    <w:rsid w:val="00355342"/>
    <w:rPr>
      <w:b/>
      <w:bCs/>
    </w:rPr>
  </w:style>
  <w:style w:type="table" w:styleId="a8">
    <w:name w:val="Table Grid"/>
    <w:basedOn w:val="a1"/>
    <w:qFormat/>
    <w:rsid w:val="0035534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355342"/>
    <w:pPr>
      <w:widowControl/>
      <w:spacing w:before="100" w:beforeAutospacing="1" w:after="100" w:afterAutospacing="1"/>
      <w:jc w:val="left"/>
    </w:pPr>
    <w:rPr>
      <w:rFonts w:ascii="宋体" w:hAnsi="宋体" w:cs="宋体"/>
      <w:kern w:val="0"/>
      <w:sz w:val="24"/>
    </w:rPr>
  </w:style>
  <w:style w:type="character" w:styleId="aa">
    <w:name w:val="Hyperlink"/>
    <w:basedOn w:val="a0"/>
    <w:uiPriority w:val="99"/>
    <w:semiHidden/>
    <w:unhideWhenUsed/>
    <w:rsid w:val="004F17CB"/>
    <w:rPr>
      <w:color w:val="0075C0"/>
      <w:u w:val="single"/>
    </w:rPr>
  </w:style>
  <w:style w:type="character" w:customStyle="1" w:styleId="item-bc1">
    <w:name w:val="item-bc1"/>
    <w:basedOn w:val="a0"/>
    <w:rsid w:val="00EB75AC"/>
    <w:rPr>
      <w:color w:val="2B6EC9"/>
    </w:rPr>
  </w:style>
  <w:style w:type="paragraph" w:customStyle="1" w:styleId="Default">
    <w:name w:val="Default"/>
    <w:rsid w:val="008C44C9"/>
    <w:pPr>
      <w:widowControl w:val="0"/>
      <w:autoSpaceDE w:val="0"/>
      <w:autoSpaceDN w:val="0"/>
      <w:adjustRightInd w:val="0"/>
    </w:pPr>
    <w:rPr>
      <w:rFonts w:ascii="宋体" w:eastAsia="宋体" w:cs="宋体"/>
      <w:color w:val="000000"/>
      <w:kern w:val="0"/>
      <w:sz w:val="24"/>
      <w:szCs w:val="24"/>
    </w:rPr>
  </w:style>
  <w:style w:type="character" w:customStyle="1" w:styleId="detailtitle1">
    <w:name w:val="detailtitle1"/>
    <w:basedOn w:val="a0"/>
    <w:rsid w:val="008F6EA5"/>
    <w:rPr>
      <w:vanish w:val="0"/>
      <w:webHidden w:val="0"/>
      <w:specVanish w:val="0"/>
    </w:rPr>
  </w:style>
  <w:style w:type="character" w:customStyle="1" w:styleId="1Char">
    <w:name w:val="标题 1 Char"/>
    <w:basedOn w:val="a0"/>
    <w:link w:val="1"/>
    <w:rsid w:val="009C6475"/>
    <w:rPr>
      <w:rFonts w:ascii="Calibri" w:eastAsia="宋体" w:hAnsi="Calibri" w:cs="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3118">
      <w:bodyDiv w:val="1"/>
      <w:marLeft w:val="0"/>
      <w:marRight w:val="0"/>
      <w:marTop w:val="0"/>
      <w:marBottom w:val="0"/>
      <w:divBdr>
        <w:top w:val="none" w:sz="0" w:space="0" w:color="auto"/>
        <w:left w:val="none" w:sz="0" w:space="0" w:color="auto"/>
        <w:bottom w:val="none" w:sz="0" w:space="0" w:color="auto"/>
        <w:right w:val="none" w:sz="0" w:space="0" w:color="auto"/>
      </w:divBdr>
    </w:div>
    <w:div w:id="45568786">
      <w:bodyDiv w:val="1"/>
      <w:marLeft w:val="0"/>
      <w:marRight w:val="0"/>
      <w:marTop w:val="0"/>
      <w:marBottom w:val="0"/>
      <w:divBdr>
        <w:top w:val="none" w:sz="0" w:space="0" w:color="auto"/>
        <w:left w:val="none" w:sz="0" w:space="0" w:color="auto"/>
        <w:bottom w:val="none" w:sz="0" w:space="0" w:color="auto"/>
        <w:right w:val="none" w:sz="0" w:space="0" w:color="auto"/>
      </w:divBdr>
    </w:div>
    <w:div w:id="510485089">
      <w:bodyDiv w:val="1"/>
      <w:marLeft w:val="0"/>
      <w:marRight w:val="0"/>
      <w:marTop w:val="0"/>
      <w:marBottom w:val="0"/>
      <w:divBdr>
        <w:top w:val="none" w:sz="0" w:space="0" w:color="auto"/>
        <w:left w:val="none" w:sz="0" w:space="0" w:color="auto"/>
        <w:bottom w:val="none" w:sz="0" w:space="0" w:color="auto"/>
        <w:right w:val="none" w:sz="0" w:space="0" w:color="auto"/>
      </w:divBdr>
    </w:div>
    <w:div w:id="741023845">
      <w:bodyDiv w:val="1"/>
      <w:marLeft w:val="0"/>
      <w:marRight w:val="0"/>
      <w:marTop w:val="0"/>
      <w:marBottom w:val="0"/>
      <w:divBdr>
        <w:top w:val="none" w:sz="0" w:space="0" w:color="auto"/>
        <w:left w:val="none" w:sz="0" w:space="0" w:color="auto"/>
        <w:bottom w:val="none" w:sz="0" w:space="0" w:color="auto"/>
        <w:right w:val="none" w:sz="0" w:space="0" w:color="auto"/>
      </w:divBdr>
    </w:div>
    <w:div w:id="773787646">
      <w:bodyDiv w:val="1"/>
      <w:marLeft w:val="0"/>
      <w:marRight w:val="0"/>
      <w:marTop w:val="0"/>
      <w:marBottom w:val="0"/>
      <w:divBdr>
        <w:top w:val="none" w:sz="0" w:space="0" w:color="auto"/>
        <w:left w:val="none" w:sz="0" w:space="0" w:color="auto"/>
        <w:bottom w:val="none" w:sz="0" w:space="0" w:color="auto"/>
        <w:right w:val="none" w:sz="0" w:space="0" w:color="auto"/>
      </w:divBdr>
      <w:divsChild>
        <w:div w:id="982780536">
          <w:marLeft w:val="446"/>
          <w:marRight w:val="0"/>
          <w:marTop w:val="240"/>
          <w:marBottom w:val="240"/>
          <w:divBdr>
            <w:top w:val="none" w:sz="0" w:space="0" w:color="auto"/>
            <w:left w:val="none" w:sz="0" w:space="0" w:color="auto"/>
            <w:bottom w:val="none" w:sz="0" w:space="0" w:color="auto"/>
            <w:right w:val="none" w:sz="0" w:space="0" w:color="auto"/>
          </w:divBdr>
        </w:div>
      </w:divsChild>
    </w:div>
    <w:div w:id="963462108">
      <w:bodyDiv w:val="1"/>
      <w:marLeft w:val="0"/>
      <w:marRight w:val="0"/>
      <w:marTop w:val="0"/>
      <w:marBottom w:val="0"/>
      <w:divBdr>
        <w:top w:val="none" w:sz="0" w:space="0" w:color="auto"/>
        <w:left w:val="none" w:sz="0" w:space="0" w:color="auto"/>
        <w:bottom w:val="none" w:sz="0" w:space="0" w:color="auto"/>
        <w:right w:val="none" w:sz="0" w:space="0" w:color="auto"/>
      </w:divBdr>
    </w:div>
    <w:div w:id="964509830">
      <w:bodyDiv w:val="1"/>
      <w:marLeft w:val="0"/>
      <w:marRight w:val="0"/>
      <w:marTop w:val="0"/>
      <w:marBottom w:val="0"/>
      <w:divBdr>
        <w:top w:val="none" w:sz="0" w:space="0" w:color="auto"/>
        <w:left w:val="none" w:sz="0" w:space="0" w:color="auto"/>
        <w:bottom w:val="none" w:sz="0" w:space="0" w:color="auto"/>
        <w:right w:val="none" w:sz="0" w:space="0" w:color="auto"/>
      </w:divBdr>
    </w:div>
    <w:div w:id="988052437">
      <w:bodyDiv w:val="1"/>
      <w:marLeft w:val="0"/>
      <w:marRight w:val="0"/>
      <w:marTop w:val="0"/>
      <w:marBottom w:val="0"/>
      <w:divBdr>
        <w:top w:val="none" w:sz="0" w:space="0" w:color="auto"/>
        <w:left w:val="none" w:sz="0" w:space="0" w:color="auto"/>
        <w:bottom w:val="none" w:sz="0" w:space="0" w:color="auto"/>
        <w:right w:val="none" w:sz="0" w:space="0" w:color="auto"/>
      </w:divBdr>
    </w:div>
    <w:div w:id="1026905604">
      <w:bodyDiv w:val="1"/>
      <w:marLeft w:val="0"/>
      <w:marRight w:val="0"/>
      <w:marTop w:val="0"/>
      <w:marBottom w:val="0"/>
      <w:divBdr>
        <w:top w:val="none" w:sz="0" w:space="0" w:color="auto"/>
        <w:left w:val="none" w:sz="0" w:space="0" w:color="auto"/>
        <w:bottom w:val="none" w:sz="0" w:space="0" w:color="auto"/>
        <w:right w:val="none" w:sz="0" w:space="0" w:color="auto"/>
      </w:divBdr>
    </w:div>
    <w:div w:id="1355885629">
      <w:bodyDiv w:val="1"/>
      <w:marLeft w:val="0"/>
      <w:marRight w:val="0"/>
      <w:marTop w:val="0"/>
      <w:marBottom w:val="0"/>
      <w:divBdr>
        <w:top w:val="none" w:sz="0" w:space="0" w:color="auto"/>
        <w:left w:val="none" w:sz="0" w:space="0" w:color="auto"/>
        <w:bottom w:val="none" w:sz="0" w:space="0" w:color="auto"/>
        <w:right w:val="none" w:sz="0" w:space="0" w:color="auto"/>
      </w:divBdr>
    </w:div>
    <w:div w:id="1360203640">
      <w:bodyDiv w:val="1"/>
      <w:marLeft w:val="0"/>
      <w:marRight w:val="0"/>
      <w:marTop w:val="0"/>
      <w:marBottom w:val="0"/>
      <w:divBdr>
        <w:top w:val="none" w:sz="0" w:space="0" w:color="auto"/>
        <w:left w:val="none" w:sz="0" w:space="0" w:color="auto"/>
        <w:bottom w:val="none" w:sz="0" w:space="0" w:color="auto"/>
        <w:right w:val="none" w:sz="0" w:space="0" w:color="auto"/>
      </w:divBdr>
    </w:div>
    <w:div w:id="1430079090">
      <w:bodyDiv w:val="1"/>
      <w:marLeft w:val="0"/>
      <w:marRight w:val="0"/>
      <w:marTop w:val="0"/>
      <w:marBottom w:val="0"/>
      <w:divBdr>
        <w:top w:val="none" w:sz="0" w:space="0" w:color="auto"/>
        <w:left w:val="none" w:sz="0" w:space="0" w:color="auto"/>
        <w:bottom w:val="none" w:sz="0" w:space="0" w:color="auto"/>
        <w:right w:val="none" w:sz="0" w:space="0" w:color="auto"/>
      </w:divBdr>
      <w:divsChild>
        <w:div w:id="2018194461">
          <w:marLeft w:val="0"/>
          <w:marRight w:val="0"/>
          <w:marTop w:val="0"/>
          <w:marBottom w:val="0"/>
          <w:divBdr>
            <w:top w:val="none" w:sz="0" w:space="0" w:color="auto"/>
            <w:left w:val="none" w:sz="0" w:space="0" w:color="auto"/>
            <w:bottom w:val="none" w:sz="0" w:space="0" w:color="auto"/>
            <w:right w:val="none" w:sz="0" w:space="0" w:color="auto"/>
          </w:divBdr>
        </w:div>
      </w:divsChild>
    </w:div>
    <w:div w:id="1431463783">
      <w:bodyDiv w:val="1"/>
      <w:marLeft w:val="0"/>
      <w:marRight w:val="0"/>
      <w:marTop w:val="0"/>
      <w:marBottom w:val="0"/>
      <w:divBdr>
        <w:top w:val="none" w:sz="0" w:space="0" w:color="auto"/>
        <w:left w:val="none" w:sz="0" w:space="0" w:color="auto"/>
        <w:bottom w:val="none" w:sz="0" w:space="0" w:color="auto"/>
        <w:right w:val="none" w:sz="0" w:space="0" w:color="auto"/>
      </w:divBdr>
      <w:divsChild>
        <w:div w:id="1450201136">
          <w:marLeft w:val="0"/>
          <w:marRight w:val="0"/>
          <w:marTop w:val="300"/>
          <w:marBottom w:val="0"/>
          <w:divBdr>
            <w:top w:val="none" w:sz="0" w:space="0" w:color="auto"/>
            <w:left w:val="none" w:sz="0" w:space="0" w:color="auto"/>
            <w:bottom w:val="none" w:sz="0" w:space="0" w:color="auto"/>
            <w:right w:val="none" w:sz="0" w:space="0" w:color="auto"/>
          </w:divBdr>
          <w:divsChild>
            <w:div w:id="833767522">
              <w:marLeft w:val="0"/>
              <w:marRight w:val="0"/>
              <w:marTop w:val="0"/>
              <w:marBottom w:val="0"/>
              <w:divBdr>
                <w:top w:val="none" w:sz="0" w:space="0" w:color="auto"/>
                <w:left w:val="none" w:sz="0" w:space="0" w:color="auto"/>
                <w:bottom w:val="none" w:sz="0" w:space="0" w:color="auto"/>
                <w:right w:val="none" w:sz="0" w:space="0" w:color="auto"/>
              </w:divBdr>
              <w:divsChild>
                <w:div w:id="131498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252441">
      <w:bodyDiv w:val="1"/>
      <w:marLeft w:val="0"/>
      <w:marRight w:val="0"/>
      <w:marTop w:val="0"/>
      <w:marBottom w:val="0"/>
      <w:divBdr>
        <w:top w:val="none" w:sz="0" w:space="0" w:color="auto"/>
        <w:left w:val="none" w:sz="0" w:space="0" w:color="auto"/>
        <w:bottom w:val="none" w:sz="0" w:space="0" w:color="auto"/>
        <w:right w:val="none" w:sz="0" w:space="0" w:color="auto"/>
      </w:divBdr>
      <w:divsChild>
        <w:div w:id="971133416">
          <w:marLeft w:val="446"/>
          <w:marRight w:val="0"/>
          <w:marTop w:val="240"/>
          <w:marBottom w:val="240"/>
          <w:divBdr>
            <w:top w:val="none" w:sz="0" w:space="0" w:color="auto"/>
            <w:left w:val="none" w:sz="0" w:space="0" w:color="auto"/>
            <w:bottom w:val="none" w:sz="0" w:space="0" w:color="auto"/>
            <w:right w:val="none" w:sz="0" w:space="0" w:color="auto"/>
          </w:divBdr>
        </w:div>
      </w:divsChild>
    </w:div>
    <w:div w:id="1678656485">
      <w:bodyDiv w:val="1"/>
      <w:marLeft w:val="0"/>
      <w:marRight w:val="0"/>
      <w:marTop w:val="0"/>
      <w:marBottom w:val="0"/>
      <w:divBdr>
        <w:top w:val="none" w:sz="0" w:space="0" w:color="auto"/>
        <w:left w:val="none" w:sz="0" w:space="0" w:color="auto"/>
        <w:bottom w:val="none" w:sz="0" w:space="0" w:color="auto"/>
        <w:right w:val="none" w:sz="0" w:space="0" w:color="auto"/>
      </w:divBdr>
    </w:div>
    <w:div w:id="1872184978">
      <w:bodyDiv w:val="1"/>
      <w:marLeft w:val="0"/>
      <w:marRight w:val="0"/>
      <w:marTop w:val="0"/>
      <w:marBottom w:val="0"/>
      <w:divBdr>
        <w:top w:val="none" w:sz="0" w:space="0" w:color="auto"/>
        <w:left w:val="none" w:sz="0" w:space="0" w:color="auto"/>
        <w:bottom w:val="none" w:sz="0" w:space="0" w:color="auto"/>
        <w:right w:val="none" w:sz="0" w:space="0" w:color="auto"/>
      </w:divBdr>
    </w:div>
    <w:div w:id="1974292030">
      <w:bodyDiv w:val="1"/>
      <w:marLeft w:val="0"/>
      <w:marRight w:val="0"/>
      <w:marTop w:val="0"/>
      <w:marBottom w:val="0"/>
      <w:divBdr>
        <w:top w:val="none" w:sz="0" w:space="0" w:color="auto"/>
        <w:left w:val="none" w:sz="0" w:space="0" w:color="auto"/>
        <w:bottom w:val="none" w:sz="0" w:space="0" w:color="auto"/>
        <w:right w:val="none" w:sz="0" w:space="0" w:color="auto"/>
      </w:divBdr>
    </w:div>
    <w:div w:id="2005551753">
      <w:bodyDiv w:val="1"/>
      <w:marLeft w:val="0"/>
      <w:marRight w:val="0"/>
      <w:marTop w:val="0"/>
      <w:marBottom w:val="0"/>
      <w:divBdr>
        <w:top w:val="none" w:sz="0" w:space="0" w:color="auto"/>
        <w:left w:val="none" w:sz="0" w:space="0" w:color="auto"/>
        <w:bottom w:val="none" w:sz="0" w:space="0" w:color="auto"/>
        <w:right w:val="none" w:sz="0" w:space="0" w:color="auto"/>
      </w:divBdr>
      <w:divsChild>
        <w:div w:id="975569957">
          <w:marLeft w:val="1166"/>
          <w:marRight w:val="0"/>
          <w:marTop w:val="115"/>
          <w:marBottom w:val="0"/>
          <w:divBdr>
            <w:top w:val="none" w:sz="0" w:space="0" w:color="auto"/>
            <w:left w:val="none" w:sz="0" w:space="0" w:color="auto"/>
            <w:bottom w:val="none" w:sz="0" w:space="0" w:color="auto"/>
            <w:right w:val="none" w:sz="0" w:space="0" w:color="auto"/>
          </w:divBdr>
        </w:div>
      </w:divsChild>
    </w:div>
    <w:div w:id="2037340101">
      <w:bodyDiv w:val="1"/>
      <w:marLeft w:val="0"/>
      <w:marRight w:val="0"/>
      <w:marTop w:val="0"/>
      <w:marBottom w:val="0"/>
      <w:divBdr>
        <w:top w:val="none" w:sz="0" w:space="0" w:color="auto"/>
        <w:left w:val="none" w:sz="0" w:space="0" w:color="auto"/>
        <w:bottom w:val="none" w:sz="0" w:space="0" w:color="auto"/>
        <w:right w:val="none" w:sz="0" w:space="0" w:color="auto"/>
      </w:divBdr>
      <w:divsChild>
        <w:div w:id="1981884889">
          <w:marLeft w:val="446"/>
          <w:marRight w:val="0"/>
          <w:marTop w:val="240"/>
          <w:marBottom w:val="240"/>
          <w:divBdr>
            <w:top w:val="none" w:sz="0" w:space="0" w:color="auto"/>
            <w:left w:val="none" w:sz="0" w:space="0" w:color="auto"/>
            <w:bottom w:val="none" w:sz="0" w:space="0" w:color="auto"/>
            <w:right w:val="none" w:sz="0" w:space="0" w:color="auto"/>
          </w:divBdr>
        </w:div>
      </w:divsChild>
    </w:div>
    <w:div w:id="2095786499">
      <w:bodyDiv w:val="1"/>
      <w:marLeft w:val="0"/>
      <w:marRight w:val="0"/>
      <w:marTop w:val="0"/>
      <w:marBottom w:val="0"/>
      <w:divBdr>
        <w:top w:val="none" w:sz="0" w:space="0" w:color="auto"/>
        <w:left w:val="none" w:sz="0" w:space="0" w:color="auto"/>
        <w:bottom w:val="none" w:sz="0" w:space="0" w:color="auto"/>
        <w:right w:val="none" w:sz="0" w:space="0" w:color="auto"/>
      </w:divBdr>
    </w:div>
    <w:div w:id="2147314260">
      <w:bodyDiv w:val="1"/>
      <w:marLeft w:val="0"/>
      <w:marRight w:val="0"/>
      <w:marTop w:val="0"/>
      <w:marBottom w:val="0"/>
      <w:divBdr>
        <w:top w:val="none" w:sz="0" w:space="0" w:color="auto"/>
        <w:left w:val="none" w:sz="0" w:space="0" w:color="auto"/>
        <w:bottom w:val="none" w:sz="0" w:space="0" w:color="auto"/>
        <w:right w:val="none" w:sz="0" w:space="0" w:color="auto"/>
      </w:divBdr>
      <w:divsChild>
        <w:div w:id="273707516">
          <w:marLeft w:val="446"/>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68B10-0244-4592-8489-8C89121E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Pages>
  <Words>958</Words>
  <Characters>5465</Characters>
  <Application>Microsoft Office Word</Application>
  <DocSecurity>0</DocSecurity>
  <Lines>45</Lines>
  <Paragraphs>12</Paragraphs>
  <ScaleCrop>false</ScaleCrop>
  <Company>Microsoft</Company>
  <LinksUpToDate>false</LinksUpToDate>
  <CharactersWithSpaces>6411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孙刚</cp:lastModifiedBy>
  <cp:revision>122</cp:revision>
  <dcterms:created xsi:type="dcterms:W3CDTF">2019-03-20T08:09:00Z</dcterms:created>
  <dcterms:modified xsi:type="dcterms:W3CDTF">2019-04-22T08:50:00Z</dcterms:modified>
</cp:coreProperties>
</file>