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42" w:rsidRPr="009619E9" w:rsidRDefault="009619E9" w:rsidP="009619E9">
      <w:pPr>
        <w:jc w:val="center"/>
        <w:rPr>
          <w:rFonts w:hint="eastAsia"/>
          <w:sz w:val="32"/>
          <w:szCs w:val="32"/>
        </w:rPr>
      </w:pPr>
      <w:r w:rsidRPr="009619E9">
        <w:rPr>
          <w:rFonts w:hint="eastAsia"/>
          <w:sz w:val="32"/>
          <w:szCs w:val="32"/>
        </w:rPr>
        <w:t>关于做好</w:t>
      </w:r>
      <w:r w:rsidRPr="009619E9">
        <w:rPr>
          <w:rFonts w:hint="eastAsia"/>
          <w:sz w:val="32"/>
          <w:szCs w:val="32"/>
        </w:rPr>
        <w:t>2023</w:t>
      </w:r>
      <w:r w:rsidRPr="009619E9">
        <w:rPr>
          <w:rFonts w:hint="eastAsia"/>
          <w:sz w:val="32"/>
          <w:szCs w:val="32"/>
        </w:rPr>
        <w:t>年度国家社科基金项目申报工作的通知</w:t>
      </w:r>
    </w:p>
    <w:p w:rsidR="009619E9" w:rsidRDefault="009619E9">
      <w:pPr>
        <w:rPr>
          <w:rFonts w:hint="eastAsia"/>
        </w:rPr>
      </w:pP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15" w:lineRule="atLeast"/>
        <w:jc w:val="center"/>
        <w:rPr>
          <w:rFonts w:ascii="Calibri" w:hAnsi="Calibri" w:cs="Calibri"/>
          <w:color w:val="000000"/>
          <w:sz w:val="21"/>
          <w:szCs w:val="21"/>
        </w:rPr>
      </w:pPr>
      <w:r>
        <w:rPr>
          <w:rFonts w:ascii="楷体_GB2312" w:eastAsia="楷体_GB2312" w:hAnsi="Times New Roman" w:cs="Times New Roman" w:hint="eastAsia"/>
          <w:color w:val="000000"/>
          <w:sz w:val="32"/>
          <w:szCs w:val="32"/>
        </w:rPr>
        <w:t>皖社科规划办〔</w:t>
      </w: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楷体_GB2312" w:hAnsi="Times New Roman" w:cs="Times New Roman"/>
          <w:color w:val="000000"/>
          <w:sz w:val="32"/>
          <w:szCs w:val="32"/>
        </w:rPr>
        <w:t>3</w:t>
      </w:r>
      <w:r>
        <w:rPr>
          <w:rFonts w:ascii="楷体_GB2312" w:eastAsia="楷体_GB2312" w:hAnsi="Times New Roman" w:cs="Times New Roman" w:hint="eastAsia"/>
          <w:color w:val="000000"/>
          <w:sz w:val="32"/>
          <w:szCs w:val="32"/>
        </w:rPr>
        <w:t>〕</w:t>
      </w:r>
      <w:r>
        <w:rPr>
          <w:rFonts w:ascii="Times New Roman" w:eastAsia="楷体_GB2312" w:hAnsi="Times New Roman" w:cs="Times New Roman"/>
          <w:color w:val="000000"/>
          <w:sz w:val="32"/>
          <w:szCs w:val="32"/>
        </w:rPr>
        <w:t>4</w:t>
      </w:r>
      <w:r>
        <w:rPr>
          <w:rFonts w:ascii="楷体_GB2312" w:eastAsia="楷体_GB2312" w:hAnsi="Times New Roman" w:cs="Times New Roman" w:hint="eastAsia"/>
          <w:color w:val="000000"/>
          <w:sz w:val="32"/>
          <w:szCs w:val="32"/>
        </w:rPr>
        <w:t>号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 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各有关单位科研管理部门：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《</w:t>
      </w: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年度国家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社会科学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基金项目申报公告》已经发布，现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就做好我省申报工作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通知如下：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申报指标。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根据全国社科工作办要求，</w:t>
      </w: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年度国家社科基金项目继续实行限额申报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，限额指标另行下达，超额不予受理。未分配指标的科研单位，每单位限报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项，由我办统一组织评选上报。各单位着力提高申报质量，从严控制申报数量，特别是要减少同类选题重复申报。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2.网络申报。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2023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年国家社科基金项目实行网络申报。申请人需登录国家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社科基金科研创新服务管理平台（</w:t>
      </w:r>
      <w:r>
        <w:rPr>
          <w:rFonts w:ascii="Times New Roman" w:hAnsi="Times New Roman" w:cs="Times New Roman"/>
          <w:color w:val="000000"/>
          <w:sz w:val="32"/>
          <w:szCs w:val="32"/>
        </w:rPr>
        <w:t>http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：</w:t>
      </w:r>
      <w:r>
        <w:rPr>
          <w:rFonts w:ascii="Times New Roman" w:hAnsi="Times New Roman" w:cs="Times New Roman"/>
          <w:color w:val="000000"/>
          <w:sz w:val="32"/>
          <w:szCs w:val="32"/>
        </w:rPr>
        <w:t>//www.nopss.gov.cn/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）（咨询电话：</w:t>
      </w:r>
      <w:r>
        <w:rPr>
          <w:rFonts w:ascii="Times New Roman" w:hAnsi="Times New Roman" w:cs="Times New Roman"/>
          <w:color w:val="000000"/>
          <w:sz w:val="32"/>
          <w:szCs w:val="32"/>
        </w:rPr>
        <w:t>400-800-1636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）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个人账户后，下载《国家社会科学基金项目申请书》（网络填报版），并填写相关信息，检查内容无误后（申请书第一行出现“您现在可以上传申请书”的提示）通过项目申报系统上传申请书。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项目申报系统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于4月20日零时至5月5日17时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开放，逾期系统自动关闭，不再受理申报。请各单位根据申报的实际情况，有计划有安排地统筹引导申请人错峰申报，避免在截止日期前扎堆申报。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lastRenderedPageBreak/>
        <w:t>3.材料报送。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）申请人在线申报的同时仍需提交纸质版《申请书》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和《活页》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，并确保线上线下《申请书》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和《活页》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内容完全一致。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纸质版《申请书》须在网络申报提交后，点击“下载申请书”打印（申请书封面“项目序号框”会自动生成项目申报序号），用A3纸双面印制、中缝装订，一式4份。《活页》，一式1份。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申请材料按照学科分类和管理系统打印出的项目申报清单依次排序。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每项课题的申报材料包括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份《申请书》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份《活页》，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采用</w:t>
      </w:r>
      <w:r>
        <w:rPr>
          <w:rFonts w:ascii="Times New Roman" w:hAnsi="Times New Roman" w:cs="Times New Roman"/>
          <w:color w:val="000000"/>
          <w:sz w:val="32"/>
          <w:szCs w:val="32"/>
        </w:rPr>
        <w:t>“1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>
        <w:rPr>
          <w:rFonts w:ascii="Times New Roman" w:hAnsi="Times New Roman" w:cs="Times New Roman"/>
          <w:color w:val="000000"/>
          <w:sz w:val="32"/>
          <w:szCs w:val="32"/>
        </w:rPr>
        <w:t>”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方式叠放，即将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份《申请书》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份《活页》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单独叠放在一起，然后夹在另</w:t>
      </w:r>
      <w:r>
        <w:rPr>
          <w:rFonts w:ascii="Times New Roman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份《申请书》中缝装订处，以免损坏封面页。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（</w:t>
      </w:r>
      <w:r>
        <w:rPr>
          <w:rFonts w:ascii="Times New Roman" w:hAnsi="Times New Roman" w:cs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）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打印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XX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单位</w:t>
      </w: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年国家社科基金项目申报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汇总表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》（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即从管理系统下载的“项目申报清单”简略版，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见附件），加盖单位公章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，并提交电子版。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）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时间要求。请于</w:t>
      </w: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3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5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5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日（周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五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）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前将纸质材料统一寄送至省社科规划办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逾期不予受理。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各单位要切实加强对申报工作的组织指导，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严格把关，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认真做好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申报材料的接受、整理和资格审查等工作，安排专人负责，提高效率，保证质量，尤其要认真核对申请人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姓名、职称、课题名称、在研项目、前期成果、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成果形式、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预期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结项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时间等信息，确保不出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差错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 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Calibri" w:cs="Calibri" w:hint="eastAsia"/>
          <w:color w:val="000000"/>
          <w:sz w:val="32"/>
          <w:szCs w:val="32"/>
        </w:rPr>
        <w:lastRenderedPageBreak/>
        <w:t>联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 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系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 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人：强惠玲；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联系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电话：</w:t>
      </w:r>
      <w:r>
        <w:rPr>
          <w:rFonts w:ascii="Times New Roman" w:hAnsi="Times New Roman" w:cs="Times New Roman"/>
          <w:color w:val="000000"/>
          <w:sz w:val="32"/>
          <w:szCs w:val="32"/>
        </w:rPr>
        <w:t>0551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—</w:t>
      </w:r>
      <w:r>
        <w:rPr>
          <w:rFonts w:ascii="Times New Roman" w:hAnsi="Times New Roman" w:cs="Times New Roman"/>
          <w:color w:val="000000"/>
          <w:sz w:val="32"/>
          <w:szCs w:val="32"/>
        </w:rPr>
        <w:t>6260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</w:t>
      </w:r>
      <w:r>
        <w:rPr>
          <w:rFonts w:ascii="Times New Roman" w:hAnsi="Times New Roman" w:cs="Times New Roman"/>
          <w:color w:val="000000"/>
          <w:sz w:val="32"/>
          <w:szCs w:val="32"/>
        </w:rPr>
        <w:t>961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；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电子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邮箱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：</w:t>
      </w:r>
      <w:hyperlink r:id="rId5" w:history="1">
        <w:r>
          <w:rPr>
            <w:rStyle w:val="a4"/>
            <w:rFonts w:ascii="Times New Roman" w:eastAsia="微软雅黑" w:hAnsi="Times New Roman" w:cs="Times New Roman"/>
            <w:color w:val="0D414F"/>
            <w:sz w:val="32"/>
            <w:szCs w:val="32"/>
            <w:u w:val="none"/>
          </w:rPr>
          <w:t>ahskghb@126.com</w:t>
        </w:r>
      </w:hyperlink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；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00" w:lineRule="atLeast"/>
        <w:ind w:firstLine="645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通讯地址：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合肥市中山路</w:t>
      </w:r>
      <w:r>
        <w:rPr>
          <w:rFonts w:ascii="Times New Roman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号省行政中心</w:t>
      </w:r>
      <w:r>
        <w:rPr>
          <w:rFonts w:ascii="Times New Roman" w:hAnsi="Times New Roman" w:cs="Times New Roman"/>
          <w:color w:val="000000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号楼东</w:t>
      </w:r>
      <w:r>
        <w:rPr>
          <w:rFonts w:ascii="Times New Roman" w:hAnsi="Times New Roman" w:cs="Times New Roman"/>
          <w:color w:val="000000"/>
          <w:sz w:val="32"/>
          <w:szCs w:val="32"/>
        </w:rPr>
        <w:t>453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室，邮编：</w:t>
      </w:r>
      <w:r>
        <w:rPr>
          <w:rFonts w:ascii="Times New Roman" w:hAnsi="Times New Roman" w:cs="Times New Roman"/>
          <w:color w:val="000000"/>
          <w:sz w:val="32"/>
          <w:szCs w:val="32"/>
        </w:rPr>
        <w:t>230091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（请务必使用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邮政特快专递</w:t>
      </w:r>
      <w:r>
        <w:rPr>
          <w:rFonts w:ascii="仿宋_GB2312" w:eastAsia="仿宋_GB2312" w:hAnsi="Calibri" w:cs="Calibri" w:hint="eastAsia"/>
          <w:color w:val="000000"/>
          <w:sz w:val="32"/>
          <w:szCs w:val="32"/>
        </w:rPr>
        <w:t>邮寄并计算好邮件到达时间，以免材料丢失和误期）。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1"/>
          <w:szCs w:val="21"/>
        </w:rPr>
        <w:t> 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noProof/>
          <w:color w:val="000000"/>
        </w:rPr>
        <w:drawing>
          <wp:inline distT="0" distB="0" distL="0" distR="0">
            <wp:extent cx="152400" cy="152400"/>
            <wp:effectExtent l="0" t="0" r="0" b="0"/>
            <wp:docPr id="1" name="图片 1" descr="http://www.ahshkx.com/vendor/laravel-admin/ueditor/dialogs/attachment/fileType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shkx.com/vendor/laravel-admin/ueditor/dialogs/attachment/fileTypeImages/icon_xl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ooltip="附件：XX单位2023年国家社科规划项目申报汇总表（务必排序）.xls" w:history="1">
        <w:r>
          <w:rPr>
            <w:rStyle w:val="a4"/>
            <w:rFonts w:ascii="微软雅黑" w:eastAsia="微软雅黑" w:hAnsi="微软雅黑" w:cs="Helvetica" w:hint="eastAsia"/>
            <w:color w:val="0066CC"/>
            <w:sz w:val="18"/>
            <w:szCs w:val="18"/>
            <w:u w:val="none"/>
          </w:rPr>
          <w:t>附件：XX单位2023年国家社科规划项目申报汇总表.xls</w:t>
        </w:r>
      </w:hyperlink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15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1"/>
          <w:szCs w:val="21"/>
        </w:rPr>
        <w:t> 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15" w:lineRule="atLeast"/>
        <w:jc w:val="right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省社科规划办公室</w:t>
      </w:r>
    </w:p>
    <w:p w:rsidR="009619E9" w:rsidRDefault="009619E9" w:rsidP="009619E9">
      <w:pPr>
        <w:pStyle w:val="a3"/>
        <w:shd w:val="clear" w:color="auto" w:fill="FFFFFF"/>
        <w:spacing w:before="0" w:beforeAutospacing="0" w:after="0" w:afterAutospacing="0" w:line="615" w:lineRule="atLeast"/>
        <w:ind w:firstLine="210"/>
        <w:jc w:val="right"/>
        <w:rPr>
          <w:rFonts w:ascii="Calibri" w:hAnsi="Calibri" w:cs="Calibri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12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日</w:t>
      </w:r>
    </w:p>
    <w:p w:rsidR="009619E9" w:rsidRDefault="009619E9">
      <w:pPr>
        <w:rPr>
          <w:rFonts w:hint="eastAsia"/>
        </w:rPr>
      </w:pPr>
      <w:bookmarkStart w:id="0" w:name="_GoBack"/>
      <w:bookmarkEnd w:id="0"/>
    </w:p>
    <w:p w:rsidR="009619E9" w:rsidRDefault="009619E9">
      <w:pPr>
        <w:rPr>
          <w:rFonts w:hint="eastAsia"/>
        </w:rPr>
      </w:pPr>
    </w:p>
    <w:p w:rsidR="009619E9" w:rsidRDefault="009619E9"/>
    <w:sectPr w:rsidR="00961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54"/>
    <w:rsid w:val="00066A9C"/>
    <w:rsid w:val="00625942"/>
    <w:rsid w:val="00690F54"/>
    <w:rsid w:val="0096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9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619E9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9619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19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9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619E9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9619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19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hshkx.com/uploads/file/2023/04/12/7c934fb16a77caa85dbeeb70499733b7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mailto:ahskghb@126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黄江胜</dc:creator>
  <cp:keywords/>
  <dc:description/>
  <cp:lastModifiedBy>黄江胜</cp:lastModifiedBy>
  <cp:revision>2</cp:revision>
  <dcterms:created xsi:type="dcterms:W3CDTF">2023-04-13T01:58:00Z</dcterms:created>
  <dcterms:modified xsi:type="dcterms:W3CDTF">2023-04-13T01:58:00Z</dcterms:modified>
</cp:coreProperties>
</file>