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4B4B4B"/>
          <w:spacing w:val="0"/>
          <w:sz w:val="44"/>
          <w:szCs w:val="44"/>
          <w:bdr w:val="none" w:color="auto" w:sz="0" w:space="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4B4B4B"/>
          <w:spacing w:val="0"/>
          <w:sz w:val="44"/>
          <w:szCs w:val="44"/>
          <w:bdr w:val="none" w:color="auto" w:sz="0" w:space="0"/>
        </w:rPr>
        <w:t>教育部社科司关于2021年度教育部哲学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4B4B4B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4B4B4B"/>
          <w:spacing w:val="0"/>
          <w:sz w:val="44"/>
          <w:szCs w:val="44"/>
          <w:bdr w:val="none" w:color="auto" w:sz="0" w:space="0"/>
        </w:rPr>
        <w:t>社会科学研究后期资助项目申报工作的通知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教社科司函〔2021〕125号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各省、自治区、直辖市教育厅（教委），新疆生产建设兵团教育局，有关部门（单位）教育司（局），部属各高等学校、部省合建各高等学校：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　根据工作安排，现将2021年度教育部哲学社会科学研究后期资助项目（以下简称“后期资助项目”）申报工作有关事项通知如下。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4B4B4B"/>
          <w:spacing w:val="0"/>
          <w:sz w:val="32"/>
          <w:szCs w:val="32"/>
          <w:bdr w:val="none" w:color="auto" w:sz="0" w:space="0"/>
        </w:rPr>
        <w:t>　</w:t>
      </w:r>
      <w:r>
        <w:rPr>
          <w:rFonts w:hint="eastAsia" w:ascii="方正黑体_GBK" w:hAnsi="方正黑体_GBK" w:eastAsia="方正黑体_GBK" w:cs="方正黑体_GBK"/>
          <w:i w:val="0"/>
          <w:caps w:val="0"/>
          <w:color w:val="4B4B4B"/>
          <w:spacing w:val="0"/>
          <w:sz w:val="32"/>
          <w:szCs w:val="32"/>
        </w:rPr>
        <w:t>　一、项目类别和资助额度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按照《教育部哲学社会科学研究后期资助项目实施办法（试行）》（教社科〔2006〕4号）规定，后期资助项目是教育部人文社科研究项目主要类别之一，旨在鼓励高校教师厚积薄发，加强基础研究，勇于理论创新，推出精品力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2021年度后期资助项目拟立项100项，分为重大项目和一般项目两类：（1）重大项目主要资助对学术发展具有重要推动作用、具有重大学术价值的标志性成果，每项资助额度为20万元；（2）一般项目主要资助指具有显著学术价值的研究成果，每项资助额度为10万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</w:t>
      </w:r>
      <w:r>
        <w:rPr>
          <w:rFonts w:hint="eastAsia" w:ascii="方正黑体_GBK" w:hAnsi="方正黑体_GBK" w:eastAsia="方正黑体_GBK" w:cs="方正黑体_GBK"/>
          <w:i w:val="0"/>
          <w:caps w:val="0"/>
          <w:color w:val="4B4B4B"/>
          <w:spacing w:val="0"/>
          <w:sz w:val="32"/>
          <w:szCs w:val="32"/>
        </w:rPr>
        <w:t>　二、资助范围和申报条件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1.资助范围：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（1）对学术发展具有重要推动作用的基础性研究，具有原创性的理论研究；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（2）具有重要学术价值和社会影响的文献研究、译著和工具书，不含论文及论文集、教材、研究报告、软件等；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（3）具有重要学术价值的以非纸质方式呈现的研究成果。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2.申报对象和条件：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（1）后期资助项目的申请者必须是普通高等学校的全职教师或退休教师，具有良好的政治思想素质和独立开展及组织科研工作能力，且作为项目实际主持者并担负实质性研究工作。每个申请者只能申报一个项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（2）申报项目已完成研究任务70%以上，申报时须提供已完成的书稿电子版（或其他非纸质成果）。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3.有下列情形之一的不得申报本次后期资助项目：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（1）在研的教育部人文社会科学研究项目（含重大课题攻关项目、基地重大项目、后期资助项目、一般项目）的负责人；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（2）得到过省部级以上（含省部级）基金项目研究经费资助或任何出版资助的成果；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（3）以内容相同或相近成果申请了2021年度国家社科基金项目、国家自然科学基金项目等国家级科研项目，以及2021年度教育部人文社会科学研究各类项目；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（4）申报成果为近5年（2016年7月1日以后）答辩通过的博士学位论文或博士后出站报告；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（5）申报成果为已出版著作的修订本，或与已出版著作重复10%以上；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（6）申报成果存在知识产权纠纷。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</w:t>
      </w:r>
      <w:r>
        <w:rPr>
          <w:rFonts w:hint="eastAsia" w:ascii="方正黑体_GBK" w:hAnsi="方正黑体_GBK" w:eastAsia="方正黑体_GBK" w:cs="方正黑体_GBK"/>
          <w:i w:val="0"/>
          <w:caps w:val="0"/>
          <w:color w:val="4B4B4B"/>
          <w:spacing w:val="0"/>
          <w:sz w:val="32"/>
          <w:szCs w:val="32"/>
        </w:rPr>
        <w:t>三、申报办法和申报要求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教育部直属高校、部省合建高校以学校为单位，地方高校以省、自治区、直辖市教育厅（教委）为单位，其他有关部门（单位）所属高校以教育司（局）为单位（以下简称“申报单位”），集中申报，不受理个人申报。具体申报办法和程序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1.本次项目实行限额申报。省、自治区、直辖市教育厅（教委），每单位推荐项数不超过6项；教育部直属高校、部省合建高校每单位推荐项数不超过4项；其他有关部门（单位）教育司（局）每单位推荐项数2-4项。各申报单位应落实意识形态工作责任制，加强对本单位申报材料的审核把关，组织专家进行初审，并按申报程序上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2.本次项目采取网络平台在线申报。教育部社科司主页（www.moe.gov.cn/s78/A13/）“教育部人文社会科学研究管理平台——申报系统”（简称“申报系统”）为本次申报的唯一网络平台，网络申报办法及流程以该系统为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3.自2021年8月16日起受理项目网上申报。请按申报系统提示说明及填表要求用计算机填报。（1）在线填写申报项目的“基本信息”和“相关成果”；下载“申报成果介绍”模板，填写后以附件形式上传到申报系统；（2）以附件形式上传PDF版本申报成果及相关证明材料（文件大小不超过30M）；（3）学校审核通过后，系统将自动生成完整的《2021年度教育部哲学社会科学研究后期资助项目申请书》（简称《申请书》），本阶段无需报送纸质申报材料。待立项公布后，已立项项目提交1份在线打印的《申请书》（签字并加盖公章）及1份申报成果至高校社科研究评价中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4.已开通账号的申报单位，以原有账号、密码登录系统，并及时核对单位信息；未开通账号的申报单位，请登录申报系统，登记单位信息、设定登录密码，打印“开通账号申请表”并加盖管理部门公章，传真至010-62519525。待审核通过后，即可登录申报系统进行操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有关项目申报系统的技术问题咨询电话：010-62510667、15313766307、15313766308，电子信箱：xmsb@sinoss.net。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5.本次项目网络申报截止日期为2021年9月3日，申报单位须在此之前对本单位所申报的材料进行在线审核确认，在线生成、打印《2021年度教育部哲学社会科学研究后期资助项目申请一览表》（简称《申请一览表》），并于2021年9月10日前将加盖学校公章（教育部直属高校、部省合建高校）或主管部门公章（其他高校）的《申请一览表》1份，寄送至高校社科研究评价中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高校社科研究评价中心联系人及联系方式：王楠、李斯明，010-58581411、010-58581198，pingjzx@126.com。地址：北京市朝阳区惠新东街4号富盛大厦1座12层，邮编：100029。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4B4B4B"/>
          <w:spacing w:val="0"/>
          <w:sz w:val="32"/>
          <w:szCs w:val="32"/>
        </w:rPr>
        <w:t>　　四、其他要求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1.各申报单位网上提交的《申请书》和盖章的纸质一览表项目数量、内容要确保一致，否则不予受理。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2.申请者应如实填报材料，凡存在弄虚作假行为的，一经查实即取消三年申请资格。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3.各申报单位应严格把关，确保填报信息的准确、真实，切实提高项目申报质量。如违规申报，将予以通报批评。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4.项目实行严格规范的预决算管理。项目申请者应在资助限额内，根据实际需求准确测算经费预算。经费预算是否合理是评审的重要内容，不切实际的预算将影响专家评审结果。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教育部社科司联系电话：010-66097563。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0" w:right="0" w:hanging="1920" w:hangingChars="6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附件：1.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instrText xml:space="preserve"> HYPERLINK "http://www.moe.gov.cn/s78/A13/tongzhi/202107/W020210716560613280740.doc" \t "http://www.moe.gov.cn/s78/A13/tongzhi/202107/_blank"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2021年度教育部哲学社会科学研究后期资助项目申请书（供参考，在申报系统填报信息并上传相关附件后自动生成）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0" w:right="0" w:hanging="1920" w:hangingChars="6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　　　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instrText xml:space="preserve"> HYPERLINK "http://www.moe.gov.cn/s78/A13/tongzhi/202107/W020210716560613297729.pdf" \t "http://www.moe.gov.cn/s78/A13/tongzhi/202107/_blank"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2021年度教育部哲学社会科学研究后期资助项目申请一览表（供参考，由系统自动生成）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20" w:right="0" w:hanging="1920" w:hangingChars="6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　　　　　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instrText xml:space="preserve"> HYPERLINK "http://www.moe.gov.cn/s78/A13/tongzhi/202107/W020210716560613301872.pdf" \t "http://www.moe.gov.cn/s78/A13/tongzhi/202107/_blank"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2021年度教育部哲学社会科学研究后期资助项目申报常见问题答疑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00" w:firstLineChars="10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教育部社会科学司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20" w:firstLineChars="16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  <w:t>2021年7月16日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4B4B4B"/>
          <w:spacing w:val="0"/>
          <w:sz w:val="32"/>
          <w:szCs w:val="32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43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E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liwengong</dc:creator>
  <cp:lastModifiedBy>李灿</cp:lastModifiedBy>
  <dcterms:modified xsi:type="dcterms:W3CDTF">2021-08-04T04:01:54Z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