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技术需求：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需求一：</w:t>
      </w:r>
      <w:r>
        <w:rPr>
          <w:rFonts w:hint="eastAsia" w:ascii="仿宋_GB2312" w:hAnsi="仿宋_GB2312" w:eastAsia="仿宋_GB2312" w:cs="仿宋_GB2312"/>
          <w:sz w:val="32"/>
          <w:szCs w:val="32"/>
          <w:lang w:val="en-US" w:eastAsia="zh-CN"/>
        </w:rPr>
        <w:t>酿造副产物酒糟、黄浆水、底锅水的综合利用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酒酿造发酵、蒸馏过程中产生大量的黄浆水、酒糟以及底锅水，其中酒糟有10%左右的淀粉，目前公司主要处理方式是卖给养牛户；黄浆水中含有丰富的乳酸以及酒精度和1%-2%的淀粉，给污水处理带来困扰；公司目前正在研究将酿造副产物资源化利用，以期提升效益，降低污水处理压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需求二：</w:t>
      </w:r>
      <w:r>
        <w:rPr>
          <w:rFonts w:hint="eastAsia" w:ascii="仿宋_GB2312" w:hAnsi="仿宋_GB2312" w:eastAsia="仿宋_GB2312" w:cs="仿宋_GB2312"/>
          <w:sz w:val="32"/>
          <w:szCs w:val="32"/>
          <w:lang w:val="en-US" w:eastAsia="zh-CN"/>
        </w:rPr>
        <w:t>白酒中酒尾味等异杂味的去除研究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浓香白酒未来的口感方向主要是干净、绵甜，但是浓香白酒的混蒸混烧工艺使白酒中带入一定的糠杂味以及尾酒味等不愉快的味道，公司拟通过两种不同方向开展去除白酒中异杂味的研究，方向一，研究该每种异杂味的主要物质成分，以及该物质的生成条件，进而通过控制生产工艺，减少该物质的生成量，方向二，采用膜过滤等技术条件，减少现有原酒的异杂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需求三：</w:t>
      </w:r>
      <w:r>
        <w:rPr>
          <w:rFonts w:hint="eastAsia" w:ascii="仿宋_GB2312" w:hAnsi="仿宋_GB2312" w:eastAsia="仿宋_GB2312" w:cs="仿宋_GB2312"/>
          <w:sz w:val="32"/>
          <w:szCs w:val="32"/>
          <w:lang w:val="en-US" w:eastAsia="zh-CN"/>
        </w:rPr>
        <w:t>降低白酒中辣味、暴味提升白酒饮用体感舒适度的研究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生活质量的提升，目前消费者对白酒口感要求发生了一定转变，降辣增甜，口感细腻不上头是现阶段提升白酒饮用体感舒适度的一个研究方向，目标通过检测确定辣味、暴味的物质，然后研究其生产机理，从工艺控制其生成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需求四：</w:t>
      </w:r>
      <w:r>
        <w:rPr>
          <w:rFonts w:hint="eastAsia" w:ascii="仿宋_GB2312" w:hAnsi="仿宋_GB2312" w:eastAsia="仿宋_GB2312" w:cs="仿宋_GB2312"/>
          <w:sz w:val="32"/>
          <w:szCs w:val="32"/>
          <w:lang w:val="en-US" w:eastAsia="zh-CN"/>
        </w:rPr>
        <w:t>浓香大曲中产脂肪酶的微生物的筛选与培养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白酒的生产过程中，原料是前提，工艺是关键，大曲是基础，大曲是浓香白酒发酵的糖化发酵剂，通过研究大曲中能够促进白酒中己酸乙酯产生的酶的种类以及影响该酶生成的微生物种类，通过对微生物的筛选、培养，然后对大曲进行强化，进而提升酶活，促进白酒中的己酸乙酯的含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需求五：</w:t>
      </w:r>
      <w:r>
        <w:rPr>
          <w:rFonts w:hint="eastAsia" w:ascii="仿宋_GB2312" w:hAnsi="仿宋_GB2312" w:eastAsia="仿宋_GB2312" w:cs="仿宋_GB2312"/>
          <w:sz w:val="32"/>
          <w:szCs w:val="32"/>
          <w:lang w:val="en-US" w:eastAsia="zh-CN"/>
        </w:rPr>
        <w:t>白酒酿造废水生物除磷菌种筛选与复培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浓香型白酒酿造过程中因泥窖的特点以及在蒸馏过程中会产生大量高浓度废水，该废水的特点为酸度大，cod含量高，废水中总磷含量高。我单位采用UASB厌氧发酵+好氧+化学沉淀的工艺进行废水处理。在厌氧发酵过程中污染物的去除效率不稳定，导致出水波动范围大，继而影响硝化过程，在脱氮除磷的过程中，除磷效果不能够长效发挥，对聚磷菌的筛选与复培需深入研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需求六：</w:t>
      </w:r>
      <w:r>
        <w:rPr>
          <w:rFonts w:hint="eastAsia" w:ascii="仿宋_GB2312" w:hAnsi="仿宋_GB2312" w:eastAsia="仿宋_GB2312" w:cs="仿宋_GB2312"/>
          <w:sz w:val="32"/>
          <w:szCs w:val="32"/>
          <w:lang w:val="en-US" w:eastAsia="zh-CN"/>
        </w:rPr>
        <w:t>活性污泥综合利用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污水处理过程中，厌氧反硝化过程及好氧处理过程中会产生大量污泥，经板框压滤后，形成泥饼。该部分污泥目前无合理利用方式，且存放占地面积大，在存放腐熟过程中，利用污泥中的有机质，进行蚯蚓饲养。待该部分污泥养殖过蚯蚓后，进一步腐熟的情况下，加工成种植用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需求七：</w:t>
      </w:r>
      <w:r>
        <w:rPr>
          <w:rFonts w:hint="eastAsia" w:ascii="仿宋_GB2312" w:hAnsi="仿宋_GB2312" w:eastAsia="仿宋_GB2312" w:cs="仿宋_GB2312"/>
          <w:sz w:val="32"/>
          <w:szCs w:val="32"/>
          <w:lang w:val="en-US" w:eastAsia="zh-CN"/>
        </w:rPr>
        <w:t>抓取翻转型机械臂（抓取时间需大于3600瓶/小时）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状：安徽文王酿酒股份有限公司包装车间每个洗瓶机需带两条灌装流水线,瓶子清洗干净后需要2名工人分别把不同产品的瓶子从洗瓶机上抓取翻转后放在各自的灌装流水线上(洗瓶机可以同时清洗两种瓶形)。技改方向：利用抓取翻转型机械臂有识别不同瓶形的功能，在运动状态下1秒钟内完成抓取和放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需求八：</w:t>
      </w:r>
      <w:r>
        <w:rPr>
          <w:rFonts w:hint="eastAsia" w:ascii="仿宋_GB2312" w:hAnsi="仿宋_GB2312" w:eastAsia="仿宋_GB2312" w:cs="仿宋_GB2312"/>
          <w:sz w:val="32"/>
          <w:szCs w:val="32"/>
          <w:lang w:val="en-US" w:eastAsia="zh-CN"/>
        </w:rPr>
        <w:t>洗瓶机内加装热风吹瓶装置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洗瓶机在完成清洗瓶子的同时（此时瓶子为倒立状态），需要一个具有伸缩的热风导气管插入瓶口内部2/3处，吹热风时间为3-5秒，吹热风结束后伸缩导气管需自动收回，保证瓶内无水珠。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需求九：</w:t>
      </w:r>
      <w:r>
        <w:rPr>
          <w:rFonts w:hint="eastAsia" w:ascii="仿宋_GB2312" w:hAnsi="仿宋_GB2312" w:eastAsia="仿宋_GB2312" w:cs="仿宋_GB2312"/>
          <w:sz w:val="32"/>
          <w:szCs w:val="32"/>
          <w:lang w:val="en-US" w:eastAsia="zh-CN"/>
        </w:rPr>
        <w:t>机械化酿造设备的安全运行的保障技术研究与开发</w:t>
      </w:r>
    </w:p>
    <w:p>
      <w:pPr>
        <w:rPr>
          <w:rFonts w:hint="eastAsia"/>
          <w:sz w:val="28"/>
          <w:szCs w:val="28"/>
        </w:rPr>
      </w:pPr>
      <w:r>
        <w:rPr>
          <w:rFonts w:hint="eastAsia" w:ascii="仿宋_GB2312" w:hAnsi="仿宋_GB2312" w:eastAsia="仿宋_GB2312" w:cs="仿宋_GB2312"/>
          <w:sz w:val="32"/>
          <w:szCs w:val="32"/>
          <w:lang w:val="en-US" w:eastAsia="zh-CN"/>
        </w:rPr>
        <w:t>技术需求简介：当人员（物体）进入生产现场运转设备的转动部位或移动部位1米范围内时，此系统发出警报并停止运行。从而保证人员的人身及财产安全。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发布单位：安徽文王酿酒股份有限公司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联系人：孙伟         联系方式：13805683279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需求十：</w:t>
      </w:r>
      <w:r>
        <w:rPr>
          <w:rFonts w:hint="eastAsia" w:ascii="仿宋_GB2312" w:hAnsi="仿宋_GB2312" w:eastAsia="仿宋_GB2312" w:cs="仿宋_GB2312"/>
          <w:sz w:val="32"/>
          <w:szCs w:val="32"/>
          <w:lang w:val="en-US" w:eastAsia="zh-CN"/>
        </w:rPr>
        <w:t>需求内容：具备智慧照明、应急报警、安防等多功能智慧城市路灯的研发</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求简介：智慧路灯数字化管理系统是一个数据发送和处理平台，通过为处于不同地理位置的网关和单灯控制器提供数据上传到服务器实现数据采集，避免了传统的现场测量、仪器测量等数据采集方式，实现了数据采集的过程智能化，缩短了数据采集的时间，大大提高了监测路灯设备数据的时效性。智慧路灯数字化管理系统还是一个路灯实时控制平台，网关及单灯控制器数据上传设备各种参数信息，系统自动对数据进行统计汇总，并将统计结果和详细信息向用户实时展示，避免了手工繁琐的统计计算过程，数据的采集和发布几乎同时完成，系统的信息实时展示具有很强的时效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发布单位：安徽省富鑫雅光电科技有限公司</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联系人：刘承汐         联系方式：18226329636</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需求十一：</w:t>
      </w:r>
      <w:r>
        <w:rPr>
          <w:rFonts w:hint="eastAsia" w:ascii="仿宋_GB2312" w:hAnsi="仿宋_GB2312" w:eastAsia="仿宋_GB2312" w:cs="仿宋_GB2312"/>
          <w:sz w:val="32"/>
          <w:szCs w:val="32"/>
          <w:lang w:val="en-US" w:eastAsia="zh-CN"/>
        </w:rPr>
        <w:t>需求内容：煤泥综合应用技术研究</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求简介：煤气化煤泥中碳含量丰富，且本身含有金属元素，通过探索煤气化细渣中残碳的最佳富集方法、综合采用多种手段制备残碳基电极材料并对电极材料催化水对其功能化处理，将其中碳及金属组分加以利用，得到高效电解水制氢电极材料，剩余灰渣中碳含量低可应用于如建筑材料等领域。不仅实现了碳及金属组分高值化利用，剩余脱碳产物可应用于其他领域不需要再进行额外的原料纯化操作，达到资源再利用的效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发布单位：安徽晋煤中能化工股份有限公司</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联系人：刘建         联系方式：13965738003</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需求十二：</w:t>
      </w:r>
      <w:r>
        <w:rPr>
          <w:rFonts w:hint="eastAsia" w:ascii="仿宋_GB2312" w:hAnsi="仿宋_GB2312" w:eastAsia="仿宋_GB2312" w:cs="仿宋_GB2312"/>
          <w:sz w:val="32"/>
          <w:szCs w:val="32"/>
          <w:lang w:val="en-US" w:eastAsia="zh-CN"/>
        </w:rPr>
        <w:t>需求内容：土壤微生物及农作物病传研究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求简介：由土传病原菌引发的土壤生物障碍日益严峻，威胁着土壤-植物系统健康和粮食安全生产。土壤生物障碍频发表面上是土传病原菌的问题，但本质是不合理的集约化农业发展下土壤生态环境恶化、土壤生物群落失衡和生态系统服务功能退化所致。本项目主要聚焦生姜栽培过程中的生物障碍问题，采用有机肥产品“土体提质”和复合功能菌产品“根际增效”的技术策略，建立以微生态调控为核心理念的土壤生物障碍靶向消减技术体系，助力生姜产业高效绿色可持续发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发布单位：临泉县陈金农作物种植专业合作社</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联系人：陈金         联系方式：13865891887</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需求十三：</w:t>
      </w:r>
      <w:r>
        <w:rPr>
          <w:rFonts w:hint="eastAsia" w:ascii="仿宋_GB2312" w:hAnsi="仿宋_GB2312" w:eastAsia="仿宋_GB2312" w:cs="仿宋_GB2312"/>
          <w:sz w:val="32"/>
          <w:szCs w:val="32"/>
          <w:lang w:val="en-US" w:eastAsia="zh-CN"/>
        </w:rPr>
        <w:t>需求内容：环酯红霉素原料药及环酯红霉素片的研究开发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求简介：环酯红霉素原料药及环酯红霉素片，是一类属于大环内酯类抗生素的抗菌药物，市场需求量有较高的前景。我司与浙江千里眼药业合作，进行了涉及本品的研究、开发、生产以及质量检测等方面的研发。本项目计划投资约1000万元，建成具备药品研发、生产、包装、质量检测等生产环节的能力。目前项目处在药学研究的小试阶段，后期临床（BE）的相关研究需要相关领域的合作与联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发布单位：安徽永生堂药业有限责任公司</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r>
        <w:rPr>
          <w:rFonts w:hint="default" w:ascii="仿宋_GB2312" w:hAnsi="仿宋_GB2312" w:eastAsia="仿宋_GB2312" w:cs="仿宋_GB2312"/>
          <w:sz w:val="32"/>
          <w:szCs w:val="32"/>
          <w:lang w:val="en-US" w:eastAsia="zh-CN"/>
        </w:rPr>
        <w:t>李昊哲</w:t>
      </w:r>
      <w:r>
        <w:rPr>
          <w:rFonts w:hint="eastAsia" w:ascii="仿宋_GB2312" w:hAnsi="仿宋_GB2312" w:eastAsia="仿宋_GB2312" w:cs="仿宋_GB2312"/>
          <w:sz w:val="32"/>
          <w:szCs w:val="32"/>
          <w:lang w:val="en-US" w:eastAsia="zh-CN"/>
        </w:rPr>
        <w:t xml:space="preserve">         联系方式：</w:t>
      </w:r>
      <w:r>
        <w:rPr>
          <w:rFonts w:hint="default" w:ascii="仿宋_GB2312" w:hAnsi="仿宋_GB2312" w:eastAsia="仿宋_GB2312" w:cs="仿宋_GB2312"/>
          <w:sz w:val="32"/>
          <w:szCs w:val="32"/>
          <w:lang w:val="en-US" w:eastAsia="zh-CN"/>
        </w:rPr>
        <w:t>15856856097</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需求十四：</w:t>
      </w:r>
      <w:r>
        <w:rPr>
          <w:rFonts w:hint="eastAsia" w:ascii="仿宋_GB2312" w:hAnsi="仿宋_GB2312" w:eastAsia="仿宋_GB2312" w:cs="仿宋_GB2312"/>
          <w:sz w:val="32"/>
          <w:szCs w:val="32"/>
          <w:lang w:val="en-US" w:eastAsia="zh-CN"/>
        </w:rPr>
        <w:t>需求内容：芥菜高辣味、抗黑心或空心的品种提纯复壮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求简介：长期以来，临泉芥菜栽培多数是自留种，普遍存在品种单一老化、育苗成活率低等问题，引进的新品种又常存在辣味不足等问题，同时，临泉芥菜的加工水平较低，原料利用率低，严重制约了临泉芥菜产业的发展。因此，迫切需要选育或引进适宜临泉栽培的高产、辣味足的新品种，同时对传统的高辣味、抗黑心或空心的品种进行提纯复壮；此外，需引进或研发新的芥菜加工技术，攻克春后加工难题，或解决产品货架期问题，确保春后产品的品质不下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发布单位：临泉县农品汇供销合作社有限公司</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联系人：陶守义         联系方式：15155813999</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1B89C4-A2B6-4116-80B8-FBF35422D31D}"/>
  </w:font>
  <w:font w:name="仿宋_GB2312">
    <w:panose1 w:val="02010609030101010101"/>
    <w:charset w:val="86"/>
    <w:family w:val="auto"/>
    <w:pitch w:val="default"/>
    <w:sig w:usb0="00000001" w:usb1="080E0000" w:usb2="00000000" w:usb3="00000000" w:csb0="00040000" w:csb1="00000000"/>
    <w:embedRegular r:id="rId2" w:fontKey="{B7502C7E-4B00-4290-B9DB-B6F8603113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OTYwZDI1ODI5MDM5NTVhMGQxYzdlMzJmYjRkNjkifQ=="/>
  </w:docVars>
  <w:rsids>
    <w:rsidRoot w:val="00000000"/>
    <w:rsid w:val="00795BD1"/>
    <w:rsid w:val="021F4265"/>
    <w:rsid w:val="041D2A27"/>
    <w:rsid w:val="053E7D66"/>
    <w:rsid w:val="059611F2"/>
    <w:rsid w:val="06043E9E"/>
    <w:rsid w:val="07520C39"/>
    <w:rsid w:val="07CD4764"/>
    <w:rsid w:val="09440A55"/>
    <w:rsid w:val="09F31EAA"/>
    <w:rsid w:val="0E7716F4"/>
    <w:rsid w:val="0FEA4D8E"/>
    <w:rsid w:val="10A1053B"/>
    <w:rsid w:val="115F743B"/>
    <w:rsid w:val="11696803"/>
    <w:rsid w:val="12687563"/>
    <w:rsid w:val="132067BA"/>
    <w:rsid w:val="134976C3"/>
    <w:rsid w:val="13895A79"/>
    <w:rsid w:val="14740441"/>
    <w:rsid w:val="167F4E7B"/>
    <w:rsid w:val="169B7533"/>
    <w:rsid w:val="16D231FD"/>
    <w:rsid w:val="171C4DC0"/>
    <w:rsid w:val="1833416F"/>
    <w:rsid w:val="18D109B1"/>
    <w:rsid w:val="18FE402D"/>
    <w:rsid w:val="196B7938"/>
    <w:rsid w:val="1DB21FDA"/>
    <w:rsid w:val="1DBE097F"/>
    <w:rsid w:val="1DF148B0"/>
    <w:rsid w:val="1F0979D8"/>
    <w:rsid w:val="1F996FAD"/>
    <w:rsid w:val="1FA3607E"/>
    <w:rsid w:val="1FC97167"/>
    <w:rsid w:val="206A094A"/>
    <w:rsid w:val="20FA1CCE"/>
    <w:rsid w:val="21611D4D"/>
    <w:rsid w:val="26325A66"/>
    <w:rsid w:val="26FC7E22"/>
    <w:rsid w:val="27C748D4"/>
    <w:rsid w:val="27CC3C98"/>
    <w:rsid w:val="29852351"/>
    <w:rsid w:val="2987431B"/>
    <w:rsid w:val="2D574004"/>
    <w:rsid w:val="2F4A2072"/>
    <w:rsid w:val="34671F54"/>
    <w:rsid w:val="34B34B8B"/>
    <w:rsid w:val="36341386"/>
    <w:rsid w:val="36394BEF"/>
    <w:rsid w:val="392C4597"/>
    <w:rsid w:val="3B392F9B"/>
    <w:rsid w:val="3E304B29"/>
    <w:rsid w:val="3EC15781"/>
    <w:rsid w:val="4145307A"/>
    <w:rsid w:val="41A5213A"/>
    <w:rsid w:val="421F2EEA"/>
    <w:rsid w:val="426B6130"/>
    <w:rsid w:val="43574906"/>
    <w:rsid w:val="44B55D88"/>
    <w:rsid w:val="4723522B"/>
    <w:rsid w:val="47282841"/>
    <w:rsid w:val="482D6D54"/>
    <w:rsid w:val="485A40E1"/>
    <w:rsid w:val="4A4060F4"/>
    <w:rsid w:val="4C3C0B3D"/>
    <w:rsid w:val="4DA30E74"/>
    <w:rsid w:val="4DF416CF"/>
    <w:rsid w:val="4E2E44B5"/>
    <w:rsid w:val="4F4E2E46"/>
    <w:rsid w:val="501A1195"/>
    <w:rsid w:val="50BB2978"/>
    <w:rsid w:val="50E023DF"/>
    <w:rsid w:val="50F87728"/>
    <w:rsid w:val="51841697"/>
    <w:rsid w:val="53310CD0"/>
    <w:rsid w:val="53566867"/>
    <w:rsid w:val="56435088"/>
    <w:rsid w:val="56530F5D"/>
    <w:rsid w:val="56837A94"/>
    <w:rsid w:val="57D60097"/>
    <w:rsid w:val="5B9C5154"/>
    <w:rsid w:val="5C2A6C04"/>
    <w:rsid w:val="5C606182"/>
    <w:rsid w:val="5D5E6B65"/>
    <w:rsid w:val="5E4A70E9"/>
    <w:rsid w:val="622F6D22"/>
    <w:rsid w:val="634467FD"/>
    <w:rsid w:val="64803865"/>
    <w:rsid w:val="64C73242"/>
    <w:rsid w:val="65085608"/>
    <w:rsid w:val="65B55790"/>
    <w:rsid w:val="67462191"/>
    <w:rsid w:val="67AB7538"/>
    <w:rsid w:val="68C301C4"/>
    <w:rsid w:val="69872FA0"/>
    <w:rsid w:val="69EC72A7"/>
    <w:rsid w:val="6A1A02B8"/>
    <w:rsid w:val="6AC16985"/>
    <w:rsid w:val="6B0B085C"/>
    <w:rsid w:val="6B8C6F93"/>
    <w:rsid w:val="6C904861"/>
    <w:rsid w:val="72253C9E"/>
    <w:rsid w:val="72E2393D"/>
    <w:rsid w:val="73571C35"/>
    <w:rsid w:val="73722F12"/>
    <w:rsid w:val="75970A0E"/>
    <w:rsid w:val="76B078B5"/>
    <w:rsid w:val="772269FE"/>
    <w:rsid w:val="77A411C1"/>
    <w:rsid w:val="7A066163"/>
    <w:rsid w:val="7A85177D"/>
    <w:rsid w:val="7AA00365"/>
    <w:rsid w:val="7BA21EBB"/>
    <w:rsid w:val="7DDD367E"/>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2023-12-06T02:32:00Z</dcterms:created>
  <dc:creator>Administrator</dc:creator>
  <cp:lastModifiedBy>大咖成成</cp:lastModifiedBy>
  <dcterms:modified xsi:type="dcterms:W3CDTF">2023-12-11T09:47:23Z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8721BBC20F8549A49DEF2AEC4F459F00_12</vt:lpwstr>
  </property>
</Properties>
</file>