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3D23" w14:textId="77777777" w:rsidR="002E32A2" w:rsidRDefault="00000000">
      <w:pPr>
        <w:pStyle w:val="a4"/>
      </w:pPr>
      <w:bookmarkStart w:id="0" w:name="_Toc52620500"/>
      <w:r>
        <w:rPr>
          <w:rFonts w:hint="eastAsia"/>
        </w:rPr>
        <w:t>中国发明协会发明创业奖创新奖公示材料</w:t>
      </w:r>
      <w:bookmarkEnd w:id="0"/>
    </w:p>
    <w:tbl>
      <w:tblPr>
        <w:tblW w:w="92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431"/>
        <w:gridCol w:w="4303"/>
        <w:gridCol w:w="2364"/>
      </w:tblGrid>
      <w:tr w:rsidR="002E32A2" w14:paraId="2437F57C" w14:textId="77777777">
        <w:trPr>
          <w:cantSplit/>
          <w:trHeight w:val="537"/>
          <w:jc w:val="center"/>
        </w:trPr>
        <w:tc>
          <w:tcPr>
            <w:tcW w:w="9214" w:type="dxa"/>
            <w:gridSpan w:val="4"/>
            <w:vAlign w:val="center"/>
          </w:tcPr>
          <w:p w14:paraId="19F34202" w14:textId="77777777" w:rsidR="002E32A2" w:rsidRDefault="00000000">
            <w:pPr>
              <w:pStyle w:val="a6"/>
              <w:spacing w:line="390" w:lineRule="exact"/>
              <w:ind w:firstLineChars="0" w:firstLine="0"/>
              <w:rPr>
                <w:rFonts w:ascii="宋体" w:hAnsi="宋体"/>
                <w:szCs w:val="24"/>
              </w:rPr>
            </w:pPr>
            <w:r>
              <w:rPr>
                <w:rFonts w:ascii="Times New Roman" w:hint="eastAsia"/>
                <w:b/>
                <w:color w:val="0D0D0D"/>
                <w:szCs w:val="24"/>
              </w:rPr>
              <w:t>一、基本信息</w:t>
            </w:r>
          </w:p>
        </w:tc>
      </w:tr>
      <w:tr w:rsidR="002E32A2" w14:paraId="731A5009" w14:textId="77777777">
        <w:trPr>
          <w:cantSplit/>
          <w:trHeight w:val="660"/>
          <w:jc w:val="center"/>
        </w:trPr>
        <w:tc>
          <w:tcPr>
            <w:tcW w:w="1116" w:type="dxa"/>
            <w:vMerge w:val="restart"/>
            <w:vAlign w:val="center"/>
          </w:tcPr>
          <w:p w14:paraId="11D156B7" w14:textId="77777777" w:rsidR="002E32A2" w:rsidRDefault="00000000">
            <w:pPr>
              <w:pStyle w:val="a6"/>
              <w:spacing w:line="390" w:lineRule="exact"/>
              <w:ind w:firstLineChars="0" w:firstLine="0"/>
              <w:jc w:val="center"/>
              <w:rPr>
                <w:rFonts w:ascii="Times New Roman"/>
                <w:sz w:val="21"/>
              </w:rPr>
            </w:pPr>
            <w:r>
              <w:rPr>
                <w:rFonts w:ascii="Times New Roman" w:hint="eastAsia"/>
                <w:sz w:val="21"/>
              </w:rPr>
              <w:t>奖项</w:t>
            </w:r>
          </w:p>
          <w:p w14:paraId="26F85498" w14:textId="77777777" w:rsidR="002E32A2" w:rsidRDefault="00000000">
            <w:pPr>
              <w:pStyle w:val="a6"/>
              <w:spacing w:line="390" w:lineRule="exact"/>
              <w:ind w:firstLineChars="0" w:firstLine="0"/>
              <w:jc w:val="center"/>
              <w:rPr>
                <w:rFonts w:ascii="宋体" w:hAnsi="宋体"/>
                <w:sz w:val="21"/>
              </w:rPr>
            </w:pPr>
            <w:r>
              <w:rPr>
                <w:rFonts w:ascii="Times New Roman"/>
                <w:sz w:val="21"/>
              </w:rPr>
              <w:t>名称</w:t>
            </w:r>
          </w:p>
        </w:tc>
        <w:tc>
          <w:tcPr>
            <w:tcW w:w="1431" w:type="dxa"/>
            <w:vAlign w:val="center"/>
          </w:tcPr>
          <w:p w14:paraId="1FD201D8" w14:textId="77777777" w:rsidR="002E32A2" w:rsidRDefault="00000000">
            <w:pPr>
              <w:pStyle w:val="a6"/>
              <w:spacing w:line="240" w:lineRule="auto"/>
              <w:ind w:firstLineChars="0" w:firstLine="0"/>
              <w:jc w:val="center"/>
              <w:rPr>
                <w:rFonts w:ascii="宋体" w:hAnsi="宋体"/>
                <w:sz w:val="21"/>
              </w:rPr>
            </w:pPr>
            <w:r>
              <w:rPr>
                <w:rFonts w:ascii="Times New Roman" w:hint="eastAsia"/>
                <w:sz w:val="21"/>
              </w:rPr>
              <w:t>中文</w:t>
            </w:r>
          </w:p>
        </w:tc>
        <w:tc>
          <w:tcPr>
            <w:tcW w:w="6667" w:type="dxa"/>
            <w:gridSpan w:val="2"/>
            <w:vAlign w:val="center"/>
          </w:tcPr>
          <w:p w14:paraId="569D7EE7" w14:textId="6B96C640" w:rsidR="002E32A2" w:rsidRDefault="009B6F8F">
            <w:pPr>
              <w:pStyle w:val="a6"/>
              <w:spacing w:line="390" w:lineRule="exact"/>
              <w:ind w:firstLineChars="0" w:firstLine="0"/>
              <w:jc w:val="center"/>
              <w:rPr>
                <w:rFonts w:ascii="宋体" w:hAnsi="宋体"/>
                <w:sz w:val="21"/>
              </w:rPr>
            </w:pPr>
            <w:r w:rsidRPr="009B6F8F">
              <w:rPr>
                <w:rFonts w:ascii="宋体" w:hAnsi="宋体"/>
                <w:sz w:val="21"/>
              </w:rPr>
              <w:t>伺服系统自适应控制关键技术及应用</w:t>
            </w:r>
          </w:p>
        </w:tc>
      </w:tr>
      <w:tr w:rsidR="002E32A2" w14:paraId="1EB3E1E6" w14:textId="77777777" w:rsidTr="009B6F8F">
        <w:trPr>
          <w:cantSplit/>
          <w:trHeight w:val="726"/>
          <w:jc w:val="center"/>
        </w:trPr>
        <w:tc>
          <w:tcPr>
            <w:tcW w:w="1116" w:type="dxa"/>
            <w:vMerge/>
          </w:tcPr>
          <w:p w14:paraId="537D6D98" w14:textId="77777777" w:rsidR="002E32A2" w:rsidRDefault="002E32A2">
            <w:pPr>
              <w:pStyle w:val="a6"/>
              <w:spacing w:line="390" w:lineRule="exact"/>
              <w:ind w:firstLine="420"/>
              <w:rPr>
                <w:rFonts w:ascii="宋体" w:hAnsi="宋体"/>
                <w:sz w:val="21"/>
              </w:rPr>
            </w:pPr>
          </w:p>
        </w:tc>
        <w:tc>
          <w:tcPr>
            <w:tcW w:w="1431" w:type="dxa"/>
            <w:vAlign w:val="center"/>
          </w:tcPr>
          <w:p w14:paraId="0DE231AB" w14:textId="77777777" w:rsidR="002E32A2" w:rsidRDefault="00000000">
            <w:pPr>
              <w:pStyle w:val="a6"/>
              <w:spacing w:line="240" w:lineRule="auto"/>
              <w:ind w:firstLineChars="0" w:firstLine="0"/>
              <w:jc w:val="center"/>
              <w:rPr>
                <w:rFonts w:ascii="宋体" w:hAnsi="宋体"/>
                <w:sz w:val="21"/>
              </w:rPr>
            </w:pPr>
            <w:r>
              <w:rPr>
                <w:rFonts w:ascii="Times New Roman" w:hint="eastAsia"/>
                <w:sz w:val="21"/>
              </w:rPr>
              <w:t>英文</w:t>
            </w:r>
          </w:p>
        </w:tc>
        <w:tc>
          <w:tcPr>
            <w:tcW w:w="6667" w:type="dxa"/>
            <w:gridSpan w:val="2"/>
            <w:vAlign w:val="center"/>
          </w:tcPr>
          <w:p w14:paraId="3998319B" w14:textId="031105B0" w:rsidR="002E32A2" w:rsidRDefault="009B6F8F">
            <w:pPr>
              <w:pStyle w:val="a6"/>
              <w:spacing w:line="240" w:lineRule="auto"/>
              <w:ind w:firstLineChars="0" w:firstLine="0"/>
              <w:rPr>
                <w:rFonts w:ascii="宋体" w:hAnsi="宋体"/>
                <w:sz w:val="21"/>
              </w:rPr>
            </w:pPr>
            <w:r w:rsidRPr="009B6F8F">
              <w:rPr>
                <w:rFonts w:ascii="Times New Roman" w:eastAsia="华文琥珀"/>
                <w:sz w:val="21"/>
              </w:rPr>
              <w:t>Key Technologies and Applications of Adaptive Control in Servo Systems</w:t>
            </w:r>
            <w:r w:rsidRPr="009B6F8F">
              <w:rPr>
                <w:rFonts w:ascii="Times New Roman" w:eastAsia="华文琥珀"/>
                <w:sz w:val="21"/>
              </w:rPr>
              <w:t xml:space="preserve"> </w:t>
            </w:r>
          </w:p>
        </w:tc>
      </w:tr>
      <w:tr w:rsidR="002E32A2" w14:paraId="1AD0B249" w14:textId="77777777">
        <w:trPr>
          <w:cantSplit/>
          <w:trHeight w:val="746"/>
          <w:jc w:val="center"/>
        </w:trPr>
        <w:tc>
          <w:tcPr>
            <w:tcW w:w="2547" w:type="dxa"/>
            <w:gridSpan w:val="2"/>
            <w:vAlign w:val="center"/>
          </w:tcPr>
          <w:p w14:paraId="75EDFF2E" w14:textId="77777777" w:rsidR="002E32A2" w:rsidRDefault="00000000">
            <w:pPr>
              <w:pStyle w:val="a6"/>
              <w:spacing w:line="390" w:lineRule="exact"/>
              <w:ind w:firstLineChars="0" w:firstLine="0"/>
              <w:jc w:val="center"/>
              <w:rPr>
                <w:rFonts w:ascii="宋体" w:hAnsi="宋体"/>
                <w:sz w:val="21"/>
              </w:rPr>
            </w:pPr>
            <w:r>
              <w:rPr>
                <w:rFonts w:ascii="Times New Roman" w:hint="eastAsia"/>
                <w:sz w:val="21"/>
              </w:rPr>
              <w:t>申报等级</w:t>
            </w:r>
          </w:p>
        </w:tc>
        <w:tc>
          <w:tcPr>
            <w:tcW w:w="4303" w:type="dxa"/>
            <w:vAlign w:val="center"/>
          </w:tcPr>
          <w:p w14:paraId="4663849E" w14:textId="244BDD37" w:rsidR="002E32A2" w:rsidRDefault="009B6F8F">
            <w:pPr>
              <w:pStyle w:val="a6"/>
              <w:spacing w:line="390" w:lineRule="exact"/>
              <w:ind w:firstLine="420"/>
              <w:jc w:val="left"/>
              <w:rPr>
                <w:rFonts w:ascii="宋体" w:hAnsi="宋体"/>
                <w:sz w:val="21"/>
              </w:rPr>
            </w:pPr>
            <w:r>
              <w:rPr>
                <w:rFonts w:ascii="Times New Roman" w:hint="eastAsia"/>
                <w:sz w:val="21"/>
              </w:rPr>
              <w:t>□</w:t>
            </w:r>
            <w:r w:rsidR="00000000">
              <w:rPr>
                <w:rFonts w:ascii="Times New Roman" w:hint="eastAsia"/>
                <w:sz w:val="21"/>
              </w:rPr>
              <w:t xml:space="preserve"> </w:t>
            </w:r>
            <w:r w:rsidR="00000000">
              <w:rPr>
                <w:rFonts w:ascii="Times New Roman" w:hint="eastAsia"/>
                <w:sz w:val="21"/>
              </w:rPr>
              <w:t>一等奖</w:t>
            </w:r>
            <w:r w:rsidR="00000000">
              <w:rPr>
                <w:rFonts w:ascii="Times New Roman" w:hint="eastAsia"/>
                <w:sz w:val="21"/>
              </w:rPr>
              <w:t xml:space="preserve">    </w:t>
            </w:r>
            <w:r>
              <w:rPr>
                <w:rFonts w:ascii="Times New Roman" w:hint="eastAsia"/>
                <w:sz w:val="21"/>
              </w:rPr>
              <w:sym w:font="Wingdings 2" w:char="0052"/>
            </w:r>
            <w:r w:rsidR="00000000">
              <w:rPr>
                <w:rFonts w:ascii="Times New Roman" w:hint="eastAsia"/>
                <w:sz w:val="21"/>
              </w:rPr>
              <w:t>二等奖</w:t>
            </w:r>
            <w:r w:rsidR="00000000">
              <w:rPr>
                <w:rFonts w:ascii="Times New Roman" w:hint="eastAsia"/>
                <w:sz w:val="21"/>
              </w:rPr>
              <w:t xml:space="preserve">    </w:t>
            </w:r>
            <w:r w:rsidR="00000000">
              <w:rPr>
                <w:rFonts w:ascii="Times New Roman" w:hint="eastAsia"/>
                <w:sz w:val="21"/>
              </w:rPr>
              <w:t>□</w:t>
            </w:r>
            <w:r w:rsidR="00000000">
              <w:rPr>
                <w:rFonts w:ascii="Times New Roman" w:hint="eastAsia"/>
                <w:sz w:val="21"/>
              </w:rPr>
              <w:t xml:space="preserve"> </w:t>
            </w:r>
            <w:r w:rsidR="00000000">
              <w:rPr>
                <w:rFonts w:ascii="Times New Roman" w:hint="eastAsia"/>
                <w:sz w:val="21"/>
              </w:rPr>
              <w:t>三等奖</w:t>
            </w:r>
            <w:r w:rsidR="00000000">
              <w:rPr>
                <w:rFonts w:ascii="Times New Roman" w:hint="eastAsia"/>
                <w:sz w:val="21"/>
              </w:rPr>
              <w:t xml:space="preserve">   </w:t>
            </w:r>
          </w:p>
        </w:tc>
        <w:tc>
          <w:tcPr>
            <w:tcW w:w="2364" w:type="dxa"/>
            <w:vAlign w:val="center"/>
          </w:tcPr>
          <w:p w14:paraId="72E37371" w14:textId="77777777" w:rsidR="002E32A2" w:rsidRDefault="00000000">
            <w:pPr>
              <w:pStyle w:val="a6"/>
              <w:spacing w:line="390" w:lineRule="exact"/>
              <w:ind w:firstLineChars="0" w:firstLine="0"/>
              <w:jc w:val="center"/>
              <w:rPr>
                <w:rFonts w:ascii="宋体" w:hAnsi="宋体"/>
                <w:sz w:val="21"/>
              </w:rPr>
            </w:pPr>
            <w:r>
              <w:rPr>
                <w:rFonts w:ascii="Times New Roman" w:hint="eastAsia"/>
                <w:sz w:val="21"/>
              </w:rPr>
              <w:t>□同意调级</w:t>
            </w:r>
          </w:p>
        </w:tc>
      </w:tr>
      <w:tr w:rsidR="002E32A2" w14:paraId="5BF6CBE7" w14:textId="77777777">
        <w:trPr>
          <w:cantSplit/>
          <w:trHeight w:val="906"/>
          <w:jc w:val="center"/>
        </w:trPr>
        <w:tc>
          <w:tcPr>
            <w:tcW w:w="2547" w:type="dxa"/>
            <w:gridSpan w:val="2"/>
            <w:vAlign w:val="center"/>
          </w:tcPr>
          <w:p w14:paraId="5354544A" w14:textId="77777777" w:rsidR="002E32A2" w:rsidRDefault="00000000">
            <w:pPr>
              <w:pStyle w:val="a6"/>
              <w:spacing w:line="390" w:lineRule="exact"/>
              <w:ind w:firstLineChars="0" w:firstLine="0"/>
              <w:jc w:val="center"/>
              <w:rPr>
                <w:rFonts w:ascii="宋体" w:hAnsi="宋体"/>
                <w:sz w:val="21"/>
              </w:rPr>
            </w:pPr>
            <w:r>
              <w:rPr>
                <w:rFonts w:ascii="Times New Roman" w:hint="eastAsia"/>
                <w:sz w:val="21"/>
              </w:rPr>
              <w:t>主要完成人</w:t>
            </w:r>
          </w:p>
        </w:tc>
        <w:tc>
          <w:tcPr>
            <w:tcW w:w="6667" w:type="dxa"/>
            <w:gridSpan w:val="2"/>
            <w:vAlign w:val="center"/>
          </w:tcPr>
          <w:p w14:paraId="65327671" w14:textId="7D341FD4" w:rsidR="002E32A2" w:rsidRDefault="009B6F8F">
            <w:pPr>
              <w:pStyle w:val="a6"/>
              <w:spacing w:line="390" w:lineRule="exact"/>
              <w:ind w:firstLine="420"/>
              <w:jc w:val="center"/>
              <w:rPr>
                <w:rFonts w:ascii="宋体" w:hAnsi="宋体"/>
                <w:sz w:val="21"/>
              </w:rPr>
            </w:pPr>
            <w:r>
              <w:rPr>
                <w:rFonts w:ascii="宋体" w:hAnsi="宋体" w:hint="eastAsia"/>
                <w:sz w:val="21"/>
              </w:rPr>
              <w:t>陈强，何熊熊，谢树宗，王树波，陶玫玲，陶亮</w:t>
            </w:r>
          </w:p>
        </w:tc>
      </w:tr>
      <w:tr w:rsidR="002E32A2" w14:paraId="6F8F6238" w14:textId="77777777">
        <w:trPr>
          <w:cantSplit/>
          <w:trHeight w:val="863"/>
          <w:jc w:val="center"/>
        </w:trPr>
        <w:tc>
          <w:tcPr>
            <w:tcW w:w="2547" w:type="dxa"/>
            <w:gridSpan w:val="2"/>
            <w:vAlign w:val="center"/>
          </w:tcPr>
          <w:p w14:paraId="25F94A9D" w14:textId="77777777" w:rsidR="002E32A2" w:rsidRDefault="00000000">
            <w:pPr>
              <w:pStyle w:val="a6"/>
              <w:spacing w:line="390" w:lineRule="exact"/>
              <w:ind w:firstLine="420"/>
              <w:rPr>
                <w:rFonts w:ascii="宋体" w:hAnsi="宋体"/>
                <w:sz w:val="21"/>
              </w:rPr>
            </w:pPr>
            <w:r>
              <w:rPr>
                <w:rFonts w:ascii="Times New Roman" w:hint="eastAsia"/>
                <w:sz w:val="21"/>
              </w:rPr>
              <w:t>主要完成单位</w:t>
            </w:r>
          </w:p>
        </w:tc>
        <w:tc>
          <w:tcPr>
            <w:tcW w:w="6667" w:type="dxa"/>
            <w:gridSpan w:val="2"/>
            <w:vAlign w:val="center"/>
          </w:tcPr>
          <w:p w14:paraId="67B03FE0" w14:textId="2740667B" w:rsidR="002E32A2" w:rsidRDefault="009B6F8F">
            <w:pPr>
              <w:pStyle w:val="a6"/>
              <w:spacing w:line="390" w:lineRule="exact"/>
              <w:ind w:firstLine="420"/>
              <w:jc w:val="center"/>
              <w:rPr>
                <w:rFonts w:ascii="宋体" w:hAnsi="宋体"/>
                <w:sz w:val="21"/>
              </w:rPr>
            </w:pPr>
            <w:r>
              <w:rPr>
                <w:rFonts w:ascii="宋体" w:hAnsi="宋体" w:hint="eastAsia"/>
                <w:sz w:val="21"/>
              </w:rPr>
              <w:t>浙江工业大学</w:t>
            </w:r>
            <w:r w:rsidR="00000000">
              <w:rPr>
                <w:rFonts w:ascii="宋体" w:hAnsi="宋体" w:hint="eastAsia"/>
                <w:sz w:val="21"/>
              </w:rPr>
              <w:t>，</w:t>
            </w:r>
            <w:r>
              <w:rPr>
                <w:rFonts w:ascii="宋体" w:hAnsi="宋体" w:hint="eastAsia"/>
                <w:sz w:val="21"/>
              </w:rPr>
              <w:t>青岛大学</w:t>
            </w:r>
            <w:r w:rsidR="00000000">
              <w:rPr>
                <w:rFonts w:ascii="宋体" w:hAnsi="宋体" w:hint="eastAsia"/>
                <w:sz w:val="21"/>
              </w:rPr>
              <w:t>、</w:t>
            </w:r>
            <w:r>
              <w:rPr>
                <w:rFonts w:ascii="宋体" w:hAnsi="宋体" w:hint="eastAsia"/>
                <w:sz w:val="21"/>
              </w:rPr>
              <w:t>安徽工程大学</w:t>
            </w:r>
          </w:p>
        </w:tc>
      </w:tr>
      <w:tr w:rsidR="002E32A2" w14:paraId="750440AE" w14:textId="77777777">
        <w:trPr>
          <w:cantSplit/>
          <w:trHeight w:val="727"/>
          <w:jc w:val="center"/>
        </w:trPr>
        <w:tc>
          <w:tcPr>
            <w:tcW w:w="2547" w:type="dxa"/>
            <w:gridSpan w:val="2"/>
            <w:tcBorders>
              <w:bottom w:val="single" w:sz="8" w:space="0" w:color="auto"/>
            </w:tcBorders>
            <w:vAlign w:val="center"/>
          </w:tcPr>
          <w:p w14:paraId="6AB7E31F" w14:textId="77777777" w:rsidR="002E32A2" w:rsidRDefault="00000000">
            <w:pPr>
              <w:pStyle w:val="a6"/>
              <w:spacing w:line="390" w:lineRule="exact"/>
              <w:ind w:firstLineChars="0" w:firstLine="0"/>
              <w:jc w:val="center"/>
              <w:rPr>
                <w:rFonts w:ascii="宋体" w:hAnsi="宋体"/>
                <w:sz w:val="21"/>
              </w:rPr>
            </w:pPr>
            <w:r>
              <w:rPr>
                <w:rFonts w:ascii="Times New Roman" w:hint="eastAsia"/>
                <w:sz w:val="21"/>
              </w:rPr>
              <w:t>推荐</w:t>
            </w:r>
            <w:r>
              <w:rPr>
                <w:rFonts w:ascii="Times New Roman"/>
                <w:sz w:val="21"/>
              </w:rPr>
              <w:t>单位</w:t>
            </w:r>
          </w:p>
        </w:tc>
        <w:tc>
          <w:tcPr>
            <w:tcW w:w="6667" w:type="dxa"/>
            <w:gridSpan w:val="2"/>
            <w:tcBorders>
              <w:bottom w:val="single" w:sz="8" w:space="0" w:color="auto"/>
            </w:tcBorders>
            <w:vAlign w:val="center"/>
          </w:tcPr>
          <w:p w14:paraId="2B9101F1" w14:textId="679832D0" w:rsidR="002E32A2" w:rsidRDefault="009B6F8F">
            <w:pPr>
              <w:pStyle w:val="a6"/>
              <w:spacing w:line="390" w:lineRule="exact"/>
              <w:ind w:firstLineChars="0" w:firstLine="0"/>
              <w:jc w:val="center"/>
              <w:rPr>
                <w:rFonts w:ascii="宋体" w:hAnsi="宋体"/>
              </w:rPr>
            </w:pPr>
            <w:r>
              <w:rPr>
                <w:rFonts w:ascii="宋体" w:hAnsi="宋体" w:hint="eastAsia"/>
                <w:sz w:val="21"/>
              </w:rPr>
              <w:t>浙江工业大学</w:t>
            </w:r>
          </w:p>
        </w:tc>
      </w:tr>
      <w:tr w:rsidR="002E32A2" w14:paraId="5C397C18" w14:textId="77777777">
        <w:trPr>
          <w:cantSplit/>
          <w:trHeight w:val="793"/>
          <w:jc w:val="center"/>
        </w:trPr>
        <w:tc>
          <w:tcPr>
            <w:tcW w:w="2547" w:type="dxa"/>
            <w:gridSpan w:val="2"/>
            <w:tcBorders>
              <w:bottom w:val="single" w:sz="8" w:space="0" w:color="auto"/>
            </w:tcBorders>
            <w:vAlign w:val="center"/>
          </w:tcPr>
          <w:p w14:paraId="3F325403" w14:textId="77777777" w:rsidR="002E32A2" w:rsidRDefault="00000000">
            <w:pPr>
              <w:pStyle w:val="a6"/>
              <w:spacing w:line="390" w:lineRule="exact"/>
              <w:ind w:firstLineChars="0" w:firstLine="0"/>
              <w:jc w:val="center"/>
              <w:rPr>
                <w:rFonts w:ascii="Times New Roman"/>
                <w:sz w:val="21"/>
              </w:rPr>
            </w:pPr>
            <w:r>
              <w:rPr>
                <w:rFonts w:ascii="Times New Roman" w:hint="eastAsia"/>
                <w:sz w:val="21"/>
              </w:rPr>
              <w:t>奖项的主要</w:t>
            </w:r>
            <w:r>
              <w:rPr>
                <w:rFonts w:ascii="Times New Roman"/>
                <w:sz w:val="21"/>
              </w:rPr>
              <w:t>项目起止时间</w:t>
            </w:r>
          </w:p>
        </w:tc>
        <w:tc>
          <w:tcPr>
            <w:tcW w:w="6667" w:type="dxa"/>
            <w:gridSpan w:val="2"/>
            <w:tcBorders>
              <w:bottom w:val="single" w:sz="8" w:space="0" w:color="auto"/>
            </w:tcBorders>
            <w:vAlign w:val="center"/>
          </w:tcPr>
          <w:p w14:paraId="08CDDA39" w14:textId="28234BE3" w:rsidR="002E32A2" w:rsidRDefault="00000000">
            <w:pPr>
              <w:pStyle w:val="a6"/>
              <w:spacing w:line="390" w:lineRule="exact"/>
              <w:ind w:firstLineChars="0" w:firstLine="0"/>
              <w:jc w:val="center"/>
              <w:rPr>
                <w:rFonts w:ascii="宋体" w:hAnsi="宋体"/>
                <w:sz w:val="21"/>
              </w:rPr>
            </w:pPr>
            <w:r>
              <w:rPr>
                <w:rFonts w:ascii="宋体" w:hAnsi="宋体" w:hint="eastAsia"/>
                <w:sz w:val="21"/>
              </w:rPr>
              <w:t>20</w:t>
            </w:r>
            <w:r w:rsidR="009B6F8F">
              <w:rPr>
                <w:rFonts w:ascii="宋体" w:hAnsi="宋体"/>
                <w:sz w:val="21"/>
              </w:rPr>
              <w:t>17</w:t>
            </w:r>
            <w:r>
              <w:rPr>
                <w:rFonts w:ascii="宋体" w:hAnsi="宋体" w:hint="eastAsia"/>
                <w:sz w:val="21"/>
              </w:rPr>
              <w:t>年1月1日   至   202</w:t>
            </w:r>
            <w:r w:rsidR="009B6F8F">
              <w:rPr>
                <w:rFonts w:ascii="宋体" w:hAnsi="宋体"/>
                <w:sz w:val="21"/>
              </w:rPr>
              <w:t>2</w:t>
            </w:r>
            <w:r>
              <w:rPr>
                <w:rFonts w:ascii="宋体" w:hAnsi="宋体" w:hint="eastAsia"/>
                <w:sz w:val="21"/>
              </w:rPr>
              <w:t>年12月31日</w:t>
            </w:r>
          </w:p>
        </w:tc>
      </w:tr>
      <w:tr w:rsidR="002E32A2" w14:paraId="428D1964" w14:textId="77777777">
        <w:trPr>
          <w:cantSplit/>
          <w:trHeight w:val="649"/>
          <w:jc w:val="center"/>
        </w:trPr>
        <w:tc>
          <w:tcPr>
            <w:tcW w:w="9214" w:type="dxa"/>
            <w:gridSpan w:val="4"/>
            <w:tcBorders>
              <w:bottom w:val="single" w:sz="8" w:space="0" w:color="auto"/>
            </w:tcBorders>
            <w:vAlign w:val="center"/>
          </w:tcPr>
          <w:p w14:paraId="245A982F" w14:textId="77777777" w:rsidR="002E32A2" w:rsidRDefault="00000000">
            <w:pPr>
              <w:pStyle w:val="a6"/>
              <w:spacing w:line="390" w:lineRule="exact"/>
              <w:ind w:firstLineChars="0" w:firstLine="0"/>
              <w:rPr>
                <w:rFonts w:ascii="宋体" w:hAnsi="宋体"/>
                <w:sz w:val="21"/>
              </w:rPr>
            </w:pPr>
            <w:r>
              <w:rPr>
                <w:rFonts w:ascii="Times New Roman" w:hint="eastAsia"/>
                <w:b/>
                <w:color w:val="0D0D0D"/>
                <w:szCs w:val="24"/>
              </w:rPr>
              <w:t>二、奖项简介</w:t>
            </w:r>
          </w:p>
        </w:tc>
      </w:tr>
      <w:tr w:rsidR="002E32A2" w14:paraId="2AA191BE" w14:textId="77777777">
        <w:trPr>
          <w:cantSplit/>
          <w:trHeight w:val="5202"/>
          <w:jc w:val="center"/>
        </w:trPr>
        <w:tc>
          <w:tcPr>
            <w:tcW w:w="9214" w:type="dxa"/>
            <w:gridSpan w:val="4"/>
          </w:tcPr>
          <w:p w14:paraId="3A13F4C2" w14:textId="2C801ECA" w:rsidR="002E32A2" w:rsidRDefault="009B6F8F">
            <w:pPr>
              <w:pStyle w:val="a6"/>
              <w:rPr>
                <w:rFonts w:ascii="Times New Roman"/>
                <w:sz w:val="21"/>
              </w:rPr>
            </w:pPr>
            <w:r w:rsidRPr="00664DCA">
              <w:rPr>
                <w:rFonts w:ascii="Times New Roman"/>
              </w:rPr>
              <w:t>该项目突破了未知参数快速估计和动态性能定量分析关键技术，多项技术</w:t>
            </w:r>
            <w:r w:rsidRPr="00664DCA">
              <w:rPr>
                <w:rFonts w:ascii="Times New Roman"/>
                <w:bCs/>
                <w:color w:val="000000" w:themeColor="text1"/>
                <w:spacing w:val="2"/>
              </w:rPr>
              <w:t>处于国际先进、国内领先水平</w:t>
            </w:r>
            <w:r w:rsidRPr="00664DCA">
              <w:rPr>
                <w:rFonts w:ascii="Times New Roman"/>
              </w:rPr>
              <w:t>，</w:t>
            </w:r>
            <w:r w:rsidRPr="00664DCA">
              <w:rPr>
                <w:rFonts w:ascii="Times New Roman"/>
                <w:bCs/>
                <w:color w:val="000000" w:themeColor="text1"/>
                <w:spacing w:val="2"/>
              </w:rPr>
              <w:t>完善并大幅提升了我国机电伺服系统研究体系及工程应用能力，</w:t>
            </w:r>
            <w:r w:rsidRPr="00664DCA">
              <w:rPr>
                <w:rFonts w:ascii="Times New Roman"/>
              </w:rPr>
              <w:t>有效推动工业生产、医疗卫生、航空航天等国家重要领域发展。主要发明点：（</w:t>
            </w:r>
            <w:r w:rsidRPr="00664DCA">
              <w:rPr>
                <w:rFonts w:ascii="Times New Roman"/>
              </w:rPr>
              <w:t>1</w:t>
            </w:r>
            <w:r w:rsidRPr="00664DCA">
              <w:rPr>
                <w:rFonts w:ascii="Times New Roman"/>
              </w:rPr>
              <w:t>）发明了一种针对伺服系统未知参数的固定时间自适应估计新方法，系统性地创建了固定时间参数自适应估计新框架。（</w:t>
            </w:r>
            <w:r w:rsidRPr="00664DCA">
              <w:rPr>
                <w:rFonts w:ascii="Times New Roman"/>
              </w:rPr>
              <w:t>2</w:t>
            </w:r>
            <w:r w:rsidRPr="00664DCA">
              <w:rPr>
                <w:rFonts w:ascii="Times New Roman"/>
              </w:rPr>
              <w:t>）发明了一种未知系统动态估计器设计新方法，探明了自适应系统各模块间的耦合作用机理，构建了一类</w:t>
            </w:r>
            <w:proofErr w:type="gramStart"/>
            <w:r w:rsidRPr="00664DCA">
              <w:rPr>
                <w:rFonts w:ascii="Times New Roman"/>
              </w:rPr>
              <w:t>抗扰控制</w:t>
            </w:r>
            <w:proofErr w:type="gramEnd"/>
            <w:r w:rsidRPr="00664DCA">
              <w:rPr>
                <w:rFonts w:ascii="Times New Roman"/>
              </w:rPr>
              <w:t>新体系。（</w:t>
            </w:r>
            <w:r w:rsidRPr="00664DCA">
              <w:rPr>
                <w:rFonts w:ascii="Times New Roman"/>
              </w:rPr>
              <w:t>3</w:t>
            </w:r>
            <w:r w:rsidRPr="00664DCA">
              <w:rPr>
                <w:rFonts w:ascii="Times New Roman"/>
              </w:rPr>
              <w:t>）发明了自适应重复学习新机制，解决了机电伺服系统的周期不确定性补偿问题。（</w:t>
            </w:r>
            <w:r w:rsidRPr="00664DCA">
              <w:rPr>
                <w:rFonts w:ascii="Times New Roman"/>
              </w:rPr>
              <w:t>4</w:t>
            </w:r>
            <w:r w:rsidRPr="00664DCA">
              <w:rPr>
                <w:rFonts w:ascii="Times New Roman"/>
              </w:rPr>
              <w:t>）发明了一种预定时间自适应控制新方法，系统性地创建了控制参数整定和动态性能分析新框架。项目获授权发明专利</w:t>
            </w:r>
            <w:r w:rsidRPr="00664DCA">
              <w:rPr>
                <w:rFonts w:ascii="Times New Roman"/>
              </w:rPr>
              <w:t>35</w:t>
            </w:r>
            <w:r w:rsidRPr="00664DCA">
              <w:rPr>
                <w:rFonts w:ascii="Times New Roman"/>
              </w:rPr>
              <w:t>项，在</w:t>
            </w:r>
            <w:r w:rsidRPr="00664DCA">
              <w:rPr>
                <w:rFonts w:ascii="Times New Roman"/>
              </w:rPr>
              <w:t>IEEE</w:t>
            </w:r>
            <w:r w:rsidRPr="00664DCA">
              <w:rPr>
                <w:rFonts w:ascii="Times New Roman"/>
              </w:rPr>
              <w:t>汇刊等国际期刊发表学术论文</w:t>
            </w:r>
            <w:r w:rsidRPr="00664DCA">
              <w:rPr>
                <w:rFonts w:ascii="Times New Roman"/>
              </w:rPr>
              <w:t>50</w:t>
            </w:r>
            <w:r w:rsidRPr="00664DCA">
              <w:rPr>
                <w:rFonts w:ascii="Times New Roman"/>
              </w:rPr>
              <w:t>篇。所提出的方法已在伺服电机和以电机为驱动装置的智能物流机器人、欠驱动吊车等实际伺服系统研发中实现了实际应用，并在浙江润琛科技有限公司、义乌恒邦建筑智能科技有限公司、山东力创电气有限公司等多家国内企业产品的控制系统中进行了应用测试，近</w:t>
            </w:r>
            <w:r>
              <w:rPr>
                <w:rFonts w:ascii="Times New Roman"/>
              </w:rPr>
              <w:t>5</w:t>
            </w:r>
            <w:r w:rsidRPr="00664DCA">
              <w:rPr>
                <w:rFonts w:ascii="Times New Roman"/>
              </w:rPr>
              <w:t>年累计实现产品销售</w:t>
            </w:r>
            <w:r>
              <w:rPr>
                <w:rFonts w:ascii="Times New Roman"/>
              </w:rPr>
              <w:t>75</w:t>
            </w:r>
            <w:r w:rsidRPr="00664DCA">
              <w:rPr>
                <w:rFonts w:ascii="Times New Roman"/>
              </w:rPr>
              <w:t>00</w:t>
            </w:r>
            <w:r w:rsidRPr="00664DCA">
              <w:rPr>
                <w:rFonts w:ascii="Times New Roman"/>
              </w:rPr>
              <w:t>余万元、利税</w:t>
            </w:r>
            <w:r>
              <w:rPr>
                <w:rFonts w:ascii="Times New Roman"/>
              </w:rPr>
              <w:t>8</w:t>
            </w:r>
            <w:r w:rsidRPr="00664DCA">
              <w:rPr>
                <w:rFonts w:ascii="Times New Roman"/>
              </w:rPr>
              <w:t>00</w:t>
            </w:r>
            <w:r w:rsidRPr="00664DCA">
              <w:rPr>
                <w:rFonts w:ascii="Times New Roman"/>
              </w:rPr>
              <w:t>余万元，经济社会效益显著。</w:t>
            </w:r>
          </w:p>
        </w:tc>
      </w:tr>
    </w:tbl>
    <w:p w14:paraId="1360E2A5" w14:textId="77777777" w:rsidR="002E32A2" w:rsidRDefault="002E32A2"/>
    <w:sectPr w:rsidR="002E32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85AA" w14:textId="77777777" w:rsidR="0030657D" w:rsidRDefault="0030657D">
      <w:r>
        <w:separator/>
      </w:r>
    </w:p>
  </w:endnote>
  <w:endnote w:type="continuationSeparator" w:id="0">
    <w:p w14:paraId="423C2495" w14:textId="77777777" w:rsidR="0030657D" w:rsidRDefault="0030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华文琥珀">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F69B" w14:textId="77777777" w:rsidR="002E32A2" w:rsidRDefault="00000000">
    <w:pPr>
      <w:pStyle w:val="a7"/>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rPr>
      <w:t>2</w:t>
    </w:r>
    <w:r>
      <w:rPr>
        <w:rStyle w:val="a8"/>
      </w:rPr>
      <w:fldChar w:fldCharType="end"/>
    </w:r>
  </w:p>
  <w:p w14:paraId="04CD9957" w14:textId="77777777" w:rsidR="002E32A2" w:rsidRDefault="002E32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80DD" w14:textId="77777777" w:rsidR="0030657D" w:rsidRDefault="0030657D">
      <w:r>
        <w:separator/>
      </w:r>
    </w:p>
  </w:footnote>
  <w:footnote w:type="continuationSeparator" w:id="0">
    <w:p w14:paraId="36F36A2D" w14:textId="77777777" w:rsidR="0030657D" w:rsidRDefault="0030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5NTQ4NTRmMDQ4NzNkN2IxYzVjMTdkNTM2NGQwNjMifQ=="/>
  </w:docVars>
  <w:rsids>
    <w:rsidRoot w:val="002E32A2"/>
    <w:rsid w:val="002E32A2"/>
    <w:rsid w:val="0030657D"/>
    <w:rsid w:val="009B6F8F"/>
    <w:rsid w:val="186F5C5F"/>
    <w:rsid w:val="3A426D5D"/>
    <w:rsid w:val="40330901"/>
    <w:rsid w:val="4EAF4F2E"/>
    <w:rsid w:val="5D796C7C"/>
    <w:rsid w:val="6CF702FE"/>
    <w:rsid w:val="7CCF0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C6830"/>
  <w15:docId w15:val="{AC186013-4742-4DBE-9823-19080985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footer" w:uiPriority="99" w:unhideWhenUsed="1" w:qFormat="1"/>
    <w:lsdException w:name="caption" w:semiHidden="1" w:unhideWhenUsed="1" w:qFormat="1"/>
    <w:lsdException w:name="page number" w:qFormat="1"/>
    <w:lsdException w:name="Title" w:uiPriority="10"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widowControl/>
    </w:pPr>
    <w:rPr>
      <w:kern w:val="0"/>
    </w:rPr>
  </w:style>
  <w:style w:type="paragraph" w:styleId="a4">
    <w:name w:val="Title"/>
    <w:basedOn w:val="TOC2"/>
    <w:next w:val="a"/>
    <w:uiPriority w:val="10"/>
    <w:qFormat/>
    <w:pPr>
      <w:spacing w:before="240" w:after="60"/>
      <w:jc w:val="center"/>
      <w:outlineLvl w:val="0"/>
    </w:pPr>
    <w:rPr>
      <w:rFonts w:ascii="Cambria" w:hAnsi="Cambria"/>
      <w:sz w:val="36"/>
      <w:szCs w:val="36"/>
    </w:rPr>
  </w:style>
  <w:style w:type="paragraph" w:styleId="TOC2">
    <w:name w:val="toc 2"/>
    <w:basedOn w:val="a"/>
    <w:next w:val="a"/>
    <w:qFormat/>
    <w:pPr>
      <w:ind w:leftChars="200" w:left="420"/>
    </w:pPr>
  </w:style>
  <w:style w:type="paragraph" w:styleId="a5">
    <w:name w:val="annotation text"/>
    <w:basedOn w:val="a"/>
    <w:qFormat/>
    <w:pPr>
      <w:jc w:val="left"/>
    </w:pPr>
  </w:style>
  <w:style w:type="paragraph" w:styleId="a6">
    <w:name w:val="Plain Text"/>
    <w:basedOn w:val="a"/>
    <w:qFormat/>
    <w:pPr>
      <w:spacing w:line="360" w:lineRule="auto"/>
      <w:ind w:firstLineChars="200" w:firstLine="480"/>
    </w:pPr>
    <w:rPr>
      <w:rFonts w:ascii="仿宋_GB2312"/>
      <w:sz w:val="24"/>
      <w:szCs w:val="20"/>
    </w:rPr>
  </w:style>
  <w:style w:type="paragraph" w:styleId="a7">
    <w:name w:val="footer"/>
    <w:basedOn w:val="a"/>
    <w:uiPriority w:val="99"/>
    <w:unhideWhenUsed/>
    <w:qFormat/>
    <w:pPr>
      <w:tabs>
        <w:tab w:val="center" w:pos="4153"/>
        <w:tab w:val="right" w:pos="8306"/>
      </w:tabs>
      <w:snapToGrid w:val="0"/>
      <w:jc w:val="left"/>
    </w:pPr>
    <w:rPr>
      <w:sz w:val="18"/>
      <w:szCs w:val="18"/>
    </w:rPr>
  </w:style>
  <w:style w:type="character" w:styleId="a8">
    <w:name w:val="page number"/>
    <w:basedOn w:val="a1"/>
    <w:qFormat/>
  </w:style>
  <w:style w:type="paragraph" w:styleId="a9">
    <w:name w:val="header"/>
    <w:basedOn w:val="a"/>
    <w:link w:val="aa"/>
    <w:rsid w:val="009B6F8F"/>
    <w:pPr>
      <w:tabs>
        <w:tab w:val="center" w:pos="4153"/>
        <w:tab w:val="right" w:pos="8306"/>
      </w:tabs>
      <w:snapToGrid w:val="0"/>
      <w:jc w:val="center"/>
    </w:pPr>
    <w:rPr>
      <w:sz w:val="18"/>
      <w:szCs w:val="18"/>
    </w:rPr>
  </w:style>
  <w:style w:type="character" w:customStyle="1" w:styleId="aa">
    <w:name w:val="页眉 字符"/>
    <w:basedOn w:val="a1"/>
    <w:link w:val="a9"/>
    <w:rsid w:val="009B6F8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双翼 胡</cp:lastModifiedBy>
  <cp:revision>2</cp:revision>
  <dcterms:created xsi:type="dcterms:W3CDTF">2023-06-15T02:19:00Z</dcterms:created>
  <dcterms:modified xsi:type="dcterms:W3CDTF">2023-06-15T02:19:00Z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12BF91A4F1E842F8B85A38D5089C7255_13</vt:lpwstr>
  </property>
</Properties>
</file>