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01" w:rsidRPr="00AC6B01" w:rsidRDefault="00AC6B01" w:rsidP="00AC6B01">
      <w:pPr>
        <w:widowControl/>
        <w:wordWrap w:val="0"/>
        <w:spacing w:line="675" w:lineRule="atLeast"/>
        <w:jc w:val="center"/>
        <w:rPr>
          <w:rFonts w:ascii="&amp;quot" w:eastAsia="宋体" w:hAnsi="&amp;quot" w:cs="宋体"/>
          <w:b/>
          <w:bCs/>
          <w:color w:val="000000"/>
          <w:kern w:val="0"/>
          <w:sz w:val="36"/>
          <w:szCs w:val="36"/>
        </w:rPr>
      </w:pPr>
      <w:bookmarkStart w:id="0" w:name="_GoBack"/>
      <w:r w:rsidRPr="00AC6B01">
        <w:rPr>
          <w:rFonts w:ascii="&amp;quot" w:eastAsia="宋体" w:hAnsi="&amp;quot" w:cs="宋体"/>
          <w:b/>
          <w:bCs/>
          <w:color w:val="000000"/>
          <w:kern w:val="0"/>
          <w:sz w:val="36"/>
          <w:szCs w:val="36"/>
        </w:rPr>
        <w:t>安徽省发展改革委关于实施新冠肺炎防治技术产品创新及产业化专项的通知</w:t>
      </w:r>
    </w:p>
    <w:bookmarkEnd w:id="0"/>
    <w:p w:rsidR="00AC6B01" w:rsidRPr="00AC6B01" w:rsidRDefault="00AC6B01" w:rsidP="00AC6B01">
      <w:pPr>
        <w:widowControl/>
        <w:wordWrap w:val="0"/>
        <w:spacing w:line="675" w:lineRule="atLeast"/>
        <w:jc w:val="center"/>
        <w:rPr>
          <w:rFonts w:ascii="&amp;quot" w:eastAsia="宋体" w:hAnsi="&amp;quot" w:cs="宋体"/>
          <w:color w:val="000000"/>
          <w:kern w:val="0"/>
          <w:sz w:val="33"/>
          <w:szCs w:val="33"/>
        </w:rPr>
      </w:pPr>
      <w:r w:rsidRPr="00AC6B01">
        <w:rPr>
          <w:rFonts w:ascii="&amp;quot" w:eastAsia="宋体" w:hAnsi="&amp;quot" w:cs="宋体"/>
          <w:color w:val="000000"/>
          <w:kern w:val="0"/>
          <w:sz w:val="33"/>
          <w:szCs w:val="33"/>
        </w:rPr>
        <w:t>皖发改产业〔</w:t>
      </w:r>
      <w:r w:rsidRPr="00AC6B01">
        <w:rPr>
          <w:rFonts w:ascii="&amp;quot" w:eastAsia="宋体" w:hAnsi="&amp;quot" w:cs="宋体"/>
          <w:color w:val="000000"/>
          <w:kern w:val="0"/>
          <w:sz w:val="33"/>
          <w:szCs w:val="33"/>
        </w:rPr>
        <w:t>2020</w:t>
      </w:r>
      <w:r w:rsidRPr="00AC6B01">
        <w:rPr>
          <w:rFonts w:ascii="&amp;quot" w:eastAsia="宋体" w:hAnsi="&amp;quot" w:cs="宋体"/>
          <w:color w:val="000000"/>
          <w:kern w:val="0"/>
          <w:sz w:val="33"/>
          <w:szCs w:val="33"/>
        </w:rPr>
        <w:t>〕</w:t>
      </w:r>
      <w:r w:rsidRPr="00AC6B01">
        <w:rPr>
          <w:rFonts w:ascii="&amp;quot" w:eastAsia="宋体" w:hAnsi="&amp;quot" w:cs="宋体"/>
          <w:color w:val="000000"/>
          <w:kern w:val="0"/>
          <w:sz w:val="33"/>
          <w:szCs w:val="33"/>
        </w:rPr>
        <w:t>68</w:t>
      </w:r>
      <w:r w:rsidRPr="00AC6B01">
        <w:rPr>
          <w:rFonts w:ascii="&amp;quot" w:eastAsia="宋体" w:hAnsi="&amp;quot" w:cs="宋体"/>
          <w:color w:val="000000"/>
          <w:kern w:val="0"/>
          <w:sz w:val="33"/>
          <w:szCs w:val="33"/>
        </w:rPr>
        <w:t>号</w:t>
      </w:r>
    </w:p>
    <w:p w:rsidR="00AC6B01" w:rsidRPr="00AC6B01" w:rsidRDefault="00AC6B01" w:rsidP="00AC6B01">
      <w:pPr>
        <w:widowControl/>
        <w:shd w:val="clear" w:color="auto" w:fill="FAF5E1"/>
        <w:wordWrap w:val="0"/>
        <w:spacing w:line="405" w:lineRule="atLeast"/>
        <w:jc w:val="center"/>
        <w:rPr>
          <w:rFonts w:ascii="&amp;quot" w:eastAsia="宋体" w:hAnsi="&amp;quot" w:cs="宋体"/>
          <w:color w:val="666666"/>
          <w:kern w:val="0"/>
          <w:sz w:val="18"/>
          <w:szCs w:val="18"/>
        </w:rPr>
      </w:pPr>
      <w:r w:rsidRPr="00AC6B01">
        <w:rPr>
          <w:rFonts w:ascii="&amp;quot" w:eastAsia="宋体" w:hAnsi="&amp;quot" w:cs="宋体"/>
          <w:color w:val="666666"/>
          <w:kern w:val="0"/>
          <w:sz w:val="18"/>
          <w:szCs w:val="18"/>
        </w:rPr>
        <w:t>发布时间：</w:t>
      </w:r>
      <w:r w:rsidRPr="00AC6B01">
        <w:rPr>
          <w:rFonts w:ascii="&amp;quot" w:eastAsia="宋体" w:hAnsi="&amp;quot" w:cs="宋体"/>
          <w:color w:val="666666"/>
          <w:kern w:val="0"/>
          <w:sz w:val="18"/>
          <w:szCs w:val="18"/>
        </w:rPr>
        <w:t>2020-02-15 18:44:18    </w:t>
      </w:r>
      <w:r w:rsidRPr="00AC6B01">
        <w:rPr>
          <w:rFonts w:ascii="&amp;quot" w:eastAsia="宋体" w:hAnsi="&amp;quot" w:cs="宋体"/>
          <w:color w:val="666666"/>
          <w:kern w:val="0"/>
          <w:sz w:val="18"/>
          <w:szCs w:val="18"/>
        </w:rPr>
        <w:t>来源：产业处</w:t>
      </w:r>
      <w:r w:rsidRPr="00AC6B01">
        <w:rPr>
          <w:rFonts w:ascii="&amp;quot" w:eastAsia="宋体" w:hAnsi="&amp;quot" w:cs="宋体"/>
          <w:color w:val="666666"/>
          <w:kern w:val="0"/>
          <w:sz w:val="18"/>
          <w:szCs w:val="18"/>
        </w:rPr>
        <w:t>    </w:t>
      </w:r>
      <w:r w:rsidRPr="00AC6B01">
        <w:rPr>
          <w:rFonts w:ascii="&amp;quot" w:eastAsia="宋体" w:hAnsi="&amp;quot" w:cs="宋体"/>
          <w:color w:val="666666"/>
          <w:kern w:val="0"/>
          <w:sz w:val="18"/>
          <w:szCs w:val="18"/>
        </w:rPr>
        <w:t>点击数：</w:t>
      </w:r>
      <w:r w:rsidRPr="00AC6B01">
        <w:rPr>
          <w:rFonts w:ascii="&amp;quot" w:eastAsia="宋体" w:hAnsi="&amp;quot" w:cs="宋体"/>
          <w:color w:val="666666"/>
          <w:kern w:val="0"/>
          <w:sz w:val="18"/>
          <w:szCs w:val="18"/>
        </w:rPr>
        <w:t xml:space="preserve">7666 </w:t>
      </w:r>
    </w:p>
    <w:p w:rsidR="00AC6B01" w:rsidRPr="00AC6B01" w:rsidRDefault="00AC6B01" w:rsidP="00AC6B01">
      <w:pPr>
        <w:widowControl/>
        <w:wordWrap w:val="0"/>
        <w:spacing w:line="560" w:lineRule="atLeast"/>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中央驻皖单位、省属企事业单位，各市发展改革委：</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为贯彻落实省领导指示精神和《安徽省人民政府办公厅关于印发应对新型冠状病毒肺炎疫情若干政策措施的通知》（皖政办明电〔</w:t>
      </w:r>
      <w:r w:rsidRPr="00AC6B01">
        <w:rPr>
          <w:rFonts w:ascii="&amp;quot" w:eastAsia="宋体" w:hAnsi="&amp;quot" w:cs="宋体"/>
          <w:color w:val="333333"/>
          <w:kern w:val="0"/>
          <w:sz w:val="24"/>
          <w:szCs w:val="24"/>
        </w:rPr>
        <w:t>2020</w:t>
      </w:r>
      <w:r w:rsidRPr="00AC6B01">
        <w:rPr>
          <w:rFonts w:ascii="&amp;quot" w:eastAsia="宋体" w:hAnsi="&amp;quot" w:cs="宋体"/>
          <w:color w:val="333333"/>
          <w:kern w:val="0"/>
          <w:sz w:val="24"/>
          <w:szCs w:val="24"/>
        </w:rPr>
        <w:t>〕</w:t>
      </w:r>
      <w:r w:rsidRPr="00AC6B01">
        <w:rPr>
          <w:rFonts w:ascii="&amp;quot" w:eastAsia="宋体" w:hAnsi="&amp;quot" w:cs="宋体"/>
          <w:color w:val="333333"/>
          <w:kern w:val="0"/>
          <w:sz w:val="24"/>
          <w:szCs w:val="24"/>
        </w:rPr>
        <w:t>6</w:t>
      </w:r>
      <w:r w:rsidRPr="00AC6B01">
        <w:rPr>
          <w:rFonts w:ascii="&amp;quot" w:eastAsia="宋体" w:hAnsi="&amp;quot" w:cs="宋体"/>
          <w:color w:val="333333"/>
          <w:kern w:val="0"/>
          <w:sz w:val="24"/>
          <w:szCs w:val="24"/>
        </w:rPr>
        <w:t>号），根据《支持</w:t>
      </w:r>
      <w:r w:rsidRPr="00AC6B01">
        <w:rPr>
          <w:rFonts w:ascii="&amp;quot" w:eastAsia="宋体" w:hAnsi="&amp;quot" w:cs="宋体"/>
          <w:color w:val="333333"/>
          <w:kern w:val="0"/>
          <w:sz w:val="24"/>
          <w:szCs w:val="24"/>
        </w:rPr>
        <w:t>“</w:t>
      </w:r>
      <w:r w:rsidRPr="00AC6B01">
        <w:rPr>
          <w:rFonts w:ascii="&amp;quot" w:eastAsia="宋体" w:hAnsi="&amp;quot" w:cs="宋体"/>
          <w:color w:val="333333"/>
          <w:kern w:val="0"/>
          <w:sz w:val="24"/>
          <w:szCs w:val="24"/>
        </w:rPr>
        <w:t>三重一创</w:t>
      </w:r>
      <w:r w:rsidRPr="00AC6B01">
        <w:rPr>
          <w:rFonts w:ascii="&amp;quot" w:eastAsia="宋体" w:hAnsi="&amp;quot" w:cs="宋体"/>
          <w:color w:val="333333"/>
          <w:kern w:val="0"/>
          <w:sz w:val="24"/>
          <w:szCs w:val="24"/>
        </w:rPr>
        <w:t>”</w:t>
      </w:r>
      <w:r w:rsidRPr="00AC6B01">
        <w:rPr>
          <w:rFonts w:ascii="&amp;quot" w:eastAsia="宋体" w:hAnsi="&amp;quot" w:cs="宋体"/>
          <w:color w:val="333333"/>
          <w:kern w:val="0"/>
          <w:sz w:val="24"/>
          <w:szCs w:val="24"/>
        </w:rPr>
        <w:t>建设若干政策》《支持现代医疗和医药产业发展若干政策》，经研究，实施新冠肺炎防治技术产品创新及产业化专项。现将有关事项通知如下：</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一、支持方向</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新冠肺炎防治创新型技术、消毒杀菌产品、诊断试剂、疫苗、治疗性药品、医疗器械、智慧监（检）测平台等研发及产业化（具体见附件</w:t>
      </w:r>
      <w:r w:rsidRPr="00AC6B01">
        <w:rPr>
          <w:rFonts w:ascii="&amp;quot" w:eastAsia="宋体" w:hAnsi="&amp;quot" w:cs="宋体"/>
          <w:color w:val="333333"/>
          <w:kern w:val="0"/>
          <w:sz w:val="24"/>
          <w:szCs w:val="24"/>
        </w:rPr>
        <w:t>1</w:t>
      </w:r>
      <w:r w:rsidRPr="00AC6B01">
        <w:rPr>
          <w:rFonts w:ascii="&amp;quot" w:eastAsia="宋体" w:hAnsi="&amp;quot" w:cs="宋体"/>
          <w:color w:val="333333"/>
          <w:kern w:val="0"/>
          <w:sz w:val="24"/>
          <w:szCs w:val="24"/>
        </w:rPr>
        <w:t>）。</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二、支持对象</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在省内进行法人注册并开展相关研发或生产活动、具备项目组织实施能力的企事业单位。鼓励产学研医联合申报。</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三、支持措施</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采取</w:t>
      </w:r>
      <w:r w:rsidRPr="00AC6B01">
        <w:rPr>
          <w:rFonts w:ascii="&amp;quot" w:eastAsia="宋体" w:hAnsi="&amp;quot" w:cs="宋体"/>
          <w:color w:val="333333"/>
          <w:kern w:val="0"/>
          <w:sz w:val="24"/>
          <w:szCs w:val="24"/>
        </w:rPr>
        <w:t>“</w:t>
      </w:r>
      <w:r w:rsidRPr="00AC6B01">
        <w:rPr>
          <w:rFonts w:ascii="&amp;quot" w:eastAsia="宋体" w:hAnsi="&amp;quot" w:cs="宋体"/>
          <w:color w:val="333333"/>
          <w:kern w:val="0"/>
          <w:sz w:val="24"/>
          <w:szCs w:val="24"/>
        </w:rPr>
        <w:t>先立项、后补助</w:t>
      </w:r>
      <w:r w:rsidRPr="00AC6B01">
        <w:rPr>
          <w:rFonts w:ascii="&amp;quot" w:eastAsia="宋体" w:hAnsi="&amp;quot" w:cs="宋体"/>
          <w:color w:val="333333"/>
          <w:kern w:val="0"/>
          <w:sz w:val="24"/>
          <w:szCs w:val="24"/>
        </w:rPr>
        <w:t>”</w:t>
      </w:r>
      <w:r w:rsidRPr="00AC6B01">
        <w:rPr>
          <w:rFonts w:ascii="&amp;quot" w:eastAsia="宋体" w:hAnsi="&amp;quot" w:cs="宋体"/>
          <w:color w:val="333333"/>
          <w:kern w:val="0"/>
          <w:sz w:val="24"/>
          <w:szCs w:val="24"/>
        </w:rPr>
        <w:t>方式支持。对于建设期内创新技术、产品获得相应注册或生产资质的项目，符合省科技创新计划项目遴选标准的予以纳入，给予研发投入最高</w:t>
      </w:r>
      <w:r w:rsidRPr="00AC6B01">
        <w:rPr>
          <w:rFonts w:ascii="&amp;quot" w:eastAsia="宋体" w:hAnsi="&amp;quot" w:cs="宋体"/>
          <w:color w:val="333333"/>
          <w:kern w:val="0"/>
          <w:sz w:val="24"/>
          <w:szCs w:val="24"/>
        </w:rPr>
        <w:t>50%</w:t>
      </w:r>
      <w:r w:rsidRPr="00AC6B01">
        <w:rPr>
          <w:rFonts w:ascii="&amp;quot" w:eastAsia="宋体" w:hAnsi="&amp;quot" w:cs="宋体"/>
          <w:color w:val="333333"/>
          <w:kern w:val="0"/>
          <w:sz w:val="24"/>
          <w:szCs w:val="24"/>
        </w:rPr>
        <w:t>补助。对产业化设备投入，比照省应对新冠肺炎疫情若干政策措施给予</w:t>
      </w:r>
      <w:r w:rsidRPr="00AC6B01">
        <w:rPr>
          <w:rFonts w:ascii="&amp;quot" w:eastAsia="宋体" w:hAnsi="&amp;quot" w:cs="宋体"/>
          <w:color w:val="333333"/>
          <w:kern w:val="0"/>
          <w:sz w:val="24"/>
          <w:szCs w:val="24"/>
        </w:rPr>
        <w:t>20%</w:t>
      </w:r>
      <w:r w:rsidRPr="00AC6B01">
        <w:rPr>
          <w:rFonts w:ascii="&amp;quot" w:eastAsia="宋体" w:hAnsi="&amp;quot" w:cs="宋体"/>
          <w:color w:val="333333"/>
          <w:kern w:val="0"/>
          <w:sz w:val="24"/>
          <w:szCs w:val="24"/>
        </w:rPr>
        <w:t>补助。项目完成并验收后，资金一次性拨付，单个项目最高补助</w:t>
      </w:r>
      <w:r w:rsidRPr="00AC6B01">
        <w:rPr>
          <w:rFonts w:ascii="&amp;quot" w:eastAsia="宋体" w:hAnsi="&amp;quot" w:cs="宋体"/>
          <w:color w:val="333333"/>
          <w:kern w:val="0"/>
          <w:sz w:val="24"/>
          <w:szCs w:val="24"/>
        </w:rPr>
        <w:t>3000</w:t>
      </w:r>
      <w:r w:rsidRPr="00AC6B01">
        <w:rPr>
          <w:rFonts w:ascii="&amp;quot" w:eastAsia="宋体" w:hAnsi="&amp;quot" w:cs="宋体"/>
          <w:color w:val="333333"/>
          <w:kern w:val="0"/>
          <w:sz w:val="24"/>
          <w:szCs w:val="24"/>
        </w:rPr>
        <w:t>万。项目投资按照建设期核定，原则上为一年（生物制品、药品、医疗器械等研发周期较长项目按实际情况核定）。</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四、项目确定</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lastRenderedPageBreak/>
        <w:t>（一）鉴于疫情防治应急要求，采取定向组织和公开征集相结合的方式，组织重点企业、重点科研机构对照支持领域开展科技攻关，同时鼓励其他符合条件的企业对照方向自荐。</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（二）中央驻皖单位、省属企事业单位，直接向省发展改革委推荐。其他企事业单位由所在市发展改革委推荐。立项报告格式见附件</w:t>
      </w:r>
      <w:r w:rsidRPr="00AC6B01">
        <w:rPr>
          <w:rFonts w:ascii="&amp;quot" w:eastAsia="宋体" w:hAnsi="&amp;quot" w:cs="宋体"/>
          <w:color w:val="333333"/>
          <w:kern w:val="0"/>
          <w:sz w:val="24"/>
          <w:szCs w:val="24"/>
        </w:rPr>
        <w:t>2</w:t>
      </w:r>
      <w:r w:rsidRPr="00AC6B01">
        <w:rPr>
          <w:rFonts w:ascii="&amp;quot" w:eastAsia="宋体" w:hAnsi="&amp;quot" w:cs="宋体"/>
          <w:color w:val="333333"/>
          <w:kern w:val="0"/>
          <w:sz w:val="24"/>
          <w:szCs w:val="24"/>
        </w:rPr>
        <w:t>。此次采用电子化方式推荐，即报即审。</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（三）根据需要委托相应领域专家或专业机构评审立项报告，重点对实施单位、项目建设条件、内容等进行审核，提出评审意见。承担国家和省重点防护物资保障任务的项目单位相关项目，优先立项。</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（四）项目立项后，与实施单位签订任务书，明确实施目标和支持方式等。项目完成后，由省发展改革委按任务书组织验收，通过后兑现奖补资金。</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五、其他事项</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本支持措施自印发之日起实施，有效期暂定</w:t>
      </w:r>
      <w:r w:rsidRPr="00AC6B01">
        <w:rPr>
          <w:rFonts w:ascii="&amp;quot" w:eastAsia="宋体" w:hAnsi="&amp;quot" w:cs="宋体"/>
          <w:color w:val="333333"/>
          <w:kern w:val="0"/>
          <w:sz w:val="24"/>
          <w:szCs w:val="24"/>
        </w:rPr>
        <w:t>3</w:t>
      </w:r>
      <w:r w:rsidRPr="00AC6B01">
        <w:rPr>
          <w:rFonts w:ascii="&amp;quot" w:eastAsia="宋体" w:hAnsi="&amp;quot" w:cs="宋体"/>
          <w:color w:val="333333"/>
          <w:kern w:val="0"/>
          <w:sz w:val="24"/>
          <w:szCs w:val="24"/>
        </w:rPr>
        <w:t>个月。除本措施外，省发展改革委还将充分利用省</w:t>
      </w:r>
      <w:r w:rsidRPr="00AC6B01">
        <w:rPr>
          <w:rFonts w:ascii="&amp;quot" w:eastAsia="宋体" w:hAnsi="&amp;quot" w:cs="宋体"/>
          <w:color w:val="333333"/>
          <w:kern w:val="0"/>
          <w:sz w:val="24"/>
          <w:szCs w:val="24"/>
        </w:rPr>
        <w:t>“</w:t>
      </w:r>
      <w:r w:rsidRPr="00AC6B01">
        <w:rPr>
          <w:rFonts w:ascii="&amp;quot" w:eastAsia="宋体" w:hAnsi="&amp;quot" w:cs="宋体"/>
          <w:color w:val="333333"/>
          <w:kern w:val="0"/>
          <w:sz w:val="24"/>
          <w:szCs w:val="24"/>
        </w:rPr>
        <w:t>三重一创</w:t>
      </w:r>
      <w:r w:rsidRPr="00AC6B01">
        <w:rPr>
          <w:rFonts w:ascii="&amp;quot" w:eastAsia="宋体" w:hAnsi="&amp;quot" w:cs="宋体"/>
          <w:color w:val="333333"/>
          <w:kern w:val="0"/>
          <w:sz w:val="24"/>
          <w:szCs w:val="24"/>
        </w:rPr>
        <w:t>”</w:t>
      </w:r>
      <w:r w:rsidRPr="00AC6B01">
        <w:rPr>
          <w:rFonts w:ascii="&amp;quot" w:eastAsia="宋体" w:hAnsi="&amp;quot" w:cs="宋体"/>
          <w:color w:val="333333"/>
          <w:kern w:val="0"/>
          <w:sz w:val="24"/>
          <w:szCs w:val="24"/>
        </w:rPr>
        <w:t>产业发展基金等方式予以支持。</w:t>
      </w:r>
      <w:r w:rsidRPr="00AC6B01">
        <w:rPr>
          <w:rFonts w:ascii="&amp;quot" w:eastAsia="宋体" w:hAnsi="&amp;quot" w:cs="宋体"/>
          <w:color w:val="333333"/>
          <w:kern w:val="0"/>
          <w:sz w:val="24"/>
          <w:szCs w:val="24"/>
        </w:rPr>
        <w:t xml:space="preserve">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联系人及联系电话：傅海峰（各市联系），</w:t>
      </w:r>
      <w:r w:rsidRPr="00AC6B01">
        <w:rPr>
          <w:rFonts w:ascii="&amp;quot" w:eastAsia="宋体" w:hAnsi="&amp;quot" w:cs="宋体"/>
          <w:color w:val="333333"/>
          <w:kern w:val="0"/>
          <w:sz w:val="24"/>
          <w:szCs w:val="24"/>
        </w:rPr>
        <w:t xml:space="preserve">0551-62602740 </w:t>
      </w:r>
    </w:p>
    <w:p w:rsidR="00AC6B01" w:rsidRPr="00AC6B01" w:rsidRDefault="00AC6B01" w:rsidP="00AC6B01">
      <w:pPr>
        <w:widowControl/>
        <w:wordWrap w:val="0"/>
        <w:spacing w:line="560" w:lineRule="atLeast"/>
        <w:ind w:left="3460" w:hanging="30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   </w:t>
      </w:r>
      <w:r w:rsidRPr="00AC6B01">
        <w:rPr>
          <w:rFonts w:ascii="&amp;quot" w:eastAsia="宋体" w:hAnsi="&amp;quot" w:cs="宋体"/>
          <w:color w:val="333333"/>
          <w:kern w:val="0"/>
          <w:sz w:val="24"/>
          <w:szCs w:val="24"/>
        </w:rPr>
        <w:t>陈文生（中央驻皖、省直单位联系），</w:t>
      </w:r>
      <w:r w:rsidRPr="00AC6B01">
        <w:rPr>
          <w:rFonts w:ascii="&amp;quot" w:eastAsia="宋体" w:hAnsi="&amp;quot" w:cs="宋体"/>
          <w:color w:val="333333"/>
          <w:kern w:val="0"/>
          <w:sz w:val="24"/>
          <w:szCs w:val="24"/>
        </w:rPr>
        <w:t xml:space="preserve">0551-62601637 </w:t>
      </w:r>
    </w:p>
    <w:p w:rsidR="00AC6B01" w:rsidRPr="00AC6B01" w:rsidRDefault="00AC6B01" w:rsidP="00AC6B01">
      <w:pPr>
        <w:widowControl/>
        <w:wordWrap w:val="0"/>
        <w:spacing w:line="560" w:lineRule="atLeast"/>
        <w:ind w:firstLine="640"/>
        <w:jc w:val="left"/>
        <w:rPr>
          <w:rFonts w:ascii="&amp;quot" w:eastAsia="宋体" w:hAnsi="&amp;quot" w:cs="宋体"/>
          <w:color w:val="333333"/>
          <w:kern w:val="0"/>
          <w:sz w:val="24"/>
          <w:szCs w:val="24"/>
        </w:rPr>
      </w:pPr>
      <w:r w:rsidRPr="00AC6B01">
        <w:rPr>
          <w:rFonts w:ascii="&amp;quot" w:eastAsia="宋体" w:hAnsi="&amp;quot" w:cs="宋体"/>
          <w:color w:val="333333"/>
          <w:kern w:val="0"/>
          <w:sz w:val="24"/>
          <w:szCs w:val="24"/>
        </w:rPr>
        <w:t>电子邮箱：</w:t>
      </w:r>
      <w:hyperlink r:id="rId6" w:history="1">
        <w:r w:rsidRPr="00AC6B01">
          <w:rPr>
            <w:rFonts w:ascii="&amp;quot" w:eastAsia="宋体" w:hAnsi="&amp;quot" w:cs="宋体"/>
            <w:color w:val="333333"/>
            <w:kern w:val="0"/>
            <w:sz w:val="24"/>
            <w:szCs w:val="24"/>
            <w:u w:val="single"/>
          </w:rPr>
          <w:t>ahfgwcyxtc@163.com</w:t>
        </w:r>
      </w:hyperlink>
    </w:p>
    <w:p w:rsidR="00093C70" w:rsidRPr="00AC6B01" w:rsidRDefault="00093C70"/>
    <w:sectPr w:rsidR="00093C70" w:rsidRPr="00AC6B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FE" w:rsidRDefault="00AE32FE" w:rsidP="00AC6B01">
      <w:r>
        <w:separator/>
      </w:r>
    </w:p>
  </w:endnote>
  <w:endnote w:type="continuationSeparator" w:id="0">
    <w:p w:rsidR="00AE32FE" w:rsidRDefault="00AE32FE" w:rsidP="00AC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FE" w:rsidRDefault="00AE32FE" w:rsidP="00AC6B01">
      <w:r>
        <w:separator/>
      </w:r>
    </w:p>
  </w:footnote>
  <w:footnote w:type="continuationSeparator" w:id="0">
    <w:p w:rsidR="00AE32FE" w:rsidRDefault="00AE32FE" w:rsidP="00AC6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E8"/>
    <w:rsid w:val="00093C70"/>
    <w:rsid w:val="003348E8"/>
    <w:rsid w:val="00AC6B01"/>
    <w:rsid w:val="00AE32FE"/>
    <w:rsid w:val="00EF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60B76E-5D21-4CAC-945C-42C3736F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B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6B01"/>
    <w:rPr>
      <w:sz w:val="18"/>
      <w:szCs w:val="18"/>
    </w:rPr>
  </w:style>
  <w:style w:type="paragraph" w:styleId="a5">
    <w:name w:val="footer"/>
    <w:basedOn w:val="a"/>
    <w:link w:val="a6"/>
    <w:uiPriority w:val="99"/>
    <w:unhideWhenUsed/>
    <w:rsid w:val="00AC6B01"/>
    <w:pPr>
      <w:tabs>
        <w:tab w:val="center" w:pos="4153"/>
        <w:tab w:val="right" w:pos="8306"/>
      </w:tabs>
      <w:snapToGrid w:val="0"/>
      <w:jc w:val="left"/>
    </w:pPr>
    <w:rPr>
      <w:sz w:val="18"/>
      <w:szCs w:val="18"/>
    </w:rPr>
  </w:style>
  <w:style w:type="character" w:customStyle="1" w:styleId="a6">
    <w:name w:val="页脚 字符"/>
    <w:basedOn w:val="a0"/>
    <w:link w:val="a5"/>
    <w:uiPriority w:val="99"/>
    <w:rsid w:val="00AC6B01"/>
    <w:rPr>
      <w:sz w:val="18"/>
      <w:szCs w:val="18"/>
    </w:rPr>
  </w:style>
  <w:style w:type="paragraph" w:styleId="a7">
    <w:name w:val="Normal (Web)"/>
    <w:basedOn w:val="a"/>
    <w:uiPriority w:val="99"/>
    <w:semiHidden/>
    <w:unhideWhenUsed/>
    <w:rsid w:val="00AC6B01"/>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AC6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939110">
      <w:bodyDiv w:val="1"/>
      <w:marLeft w:val="0"/>
      <w:marRight w:val="0"/>
      <w:marTop w:val="0"/>
      <w:marBottom w:val="0"/>
      <w:divBdr>
        <w:top w:val="none" w:sz="0" w:space="0" w:color="auto"/>
        <w:left w:val="none" w:sz="0" w:space="0" w:color="auto"/>
        <w:bottom w:val="none" w:sz="0" w:space="0" w:color="auto"/>
        <w:right w:val="none" w:sz="0" w:space="0" w:color="auto"/>
      </w:divBdr>
      <w:divsChild>
        <w:div w:id="1264803285">
          <w:marLeft w:val="0"/>
          <w:marRight w:val="0"/>
          <w:marTop w:val="0"/>
          <w:marBottom w:val="0"/>
          <w:divBdr>
            <w:top w:val="none" w:sz="0" w:space="0" w:color="auto"/>
            <w:left w:val="none" w:sz="0" w:space="0" w:color="auto"/>
            <w:bottom w:val="single" w:sz="6" w:space="0" w:color="E4D39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hfgwcyxt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pjw913 pjw</dc:creator>
  <cp:keywords/>
  <dc:description/>
  <cp:lastModifiedBy>pjw913 pjw</cp:lastModifiedBy>
  <cp:revision>2</cp:revision>
  <dcterms:created xsi:type="dcterms:W3CDTF">2020-02-16T02:50:00Z</dcterms:created>
  <dcterms:modified xsi:type="dcterms:W3CDTF">2020-02-16T02:50:00Z</dcterms:modified>
</cp:coreProperties>
</file>