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4B" w:rsidRPr="0061674B" w:rsidRDefault="0061674B" w:rsidP="0061674B">
      <w:pPr>
        <w:widowControl/>
        <w:shd w:val="clear" w:color="auto" w:fill="FFFFFF"/>
        <w:spacing w:line="540" w:lineRule="atLeast"/>
        <w:ind w:firstLine="480"/>
        <w:jc w:val="center"/>
        <w:rPr>
          <w:rFonts w:ascii="宋体" w:eastAsia="宋体" w:hAnsi="宋体" w:cs="宋体"/>
          <w:color w:val="454545"/>
          <w:kern w:val="0"/>
          <w:sz w:val="24"/>
          <w:szCs w:val="24"/>
        </w:rPr>
      </w:pPr>
      <w:r w:rsidRPr="0061674B">
        <w:rPr>
          <w:rFonts w:ascii="宋体" w:eastAsia="宋体" w:hAnsi="宋体" w:cs="宋体" w:hint="eastAsia"/>
          <w:b/>
          <w:bCs/>
          <w:color w:val="454545"/>
          <w:kern w:val="0"/>
          <w:sz w:val="36"/>
          <w:szCs w:val="36"/>
        </w:rPr>
        <w:t>安徽省科技计划项目验收实施细则（修订稿）</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bookmarkStart w:id="0" w:name="_GoBack"/>
      <w:bookmarkEnd w:id="0"/>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一、总则</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第一条</w:t>
      </w:r>
      <w:r w:rsidRPr="0061674B">
        <w:rPr>
          <w:rFonts w:ascii="宋体" w:eastAsia="宋体" w:hAnsi="宋体" w:cs="宋体" w:hint="eastAsia"/>
          <w:color w:val="454545"/>
          <w:kern w:val="0"/>
          <w:sz w:val="36"/>
          <w:szCs w:val="36"/>
        </w:rPr>
        <w:t>为进一步规范省科技计划项目管理，细化项目验收程序和要求，加强项目跟踪问效，根据有关管理规定，制定本细则。</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第二条</w:t>
      </w:r>
      <w:r w:rsidRPr="0061674B">
        <w:rPr>
          <w:rFonts w:ascii="宋体" w:eastAsia="宋体" w:hAnsi="宋体" w:cs="宋体" w:hint="eastAsia"/>
          <w:color w:val="454545"/>
          <w:kern w:val="0"/>
          <w:sz w:val="36"/>
          <w:szCs w:val="36"/>
        </w:rPr>
        <w:t>凡经省科技厅批准立项、获得省级财政科技专项经费资助、签订有项目任务书（或合同书，下同）的省级科技计划项目，在规定时间内完成任务后，均需组织验收。省平台和人才专项、</w:t>
      </w:r>
      <w:proofErr w:type="gramStart"/>
      <w:r w:rsidRPr="0061674B">
        <w:rPr>
          <w:rFonts w:ascii="宋体" w:eastAsia="宋体" w:hAnsi="宋体" w:cs="宋体" w:hint="eastAsia"/>
          <w:color w:val="454545"/>
          <w:kern w:val="0"/>
          <w:sz w:val="36"/>
          <w:szCs w:val="36"/>
        </w:rPr>
        <w:t>省创新</w:t>
      </w:r>
      <w:proofErr w:type="gramEnd"/>
      <w:r w:rsidRPr="0061674B">
        <w:rPr>
          <w:rFonts w:ascii="宋体" w:eastAsia="宋体" w:hAnsi="宋体" w:cs="宋体" w:hint="eastAsia"/>
          <w:color w:val="454545"/>
          <w:kern w:val="0"/>
          <w:sz w:val="36"/>
          <w:szCs w:val="36"/>
        </w:rPr>
        <w:t>环境建设等计划项目中，如属绩效评价后补助类项目，按相应管理规定执行，不再组织验收。省创新型省份建设</w:t>
      </w:r>
      <w:proofErr w:type="gramStart"/>
      <w:r w:rsidRPr="0061674B">
        <w:rPr>
          <w:rFonts w:ascii="宋体" w:eastAsia="宋体" w:hAnsi="宋体" w:cs="宋体" w:hint="eastAsia"/>
          <w:color w:val="454545"/>
          <w:kern w:val="0"/>
          <w:sz w:val="36"/>
          <w:szCs w:val="36"/>
        </w:rPr>
        <w:t>专项等</w:t>
      </w:r>
      <w:proofErr w:type="gramEnd"/>
      <w:r w:rsidRPr="0061674B">
        <w:rPr>
          <w:rFonts w:ascii="宋体" w:eastAsia="宋体" w:hAnsi="宋体" w:cs="宋体" w:hint="eastAsia"/>
          <w:color w:val="454545"/>
          <w:kern w:val="0"/>
          <w:sz w:val="36"/>
          <w:szCs w:val="36"/>
        </w:rPr>
        <w:t>政策兑现补助或奖励的项目不组织验收。提供省级经费支持的国家科技计划项目，参加国家有关机构组织的项目验收，视同省级验收。</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第三条</w:t>
      </w:r>
      <w:r w:rsidRPr="0061674B">
        <w:rPr>
          <w:rFonts w:ascii="宋体" w:eastAsia="宋体" w:hAnsi="宋体" w:cs="宋体" w:hint="eastAsia"/>
          <w:color w:val="454545"/>
          <w:kern w:val="0"/>
          <w:sz w:val="36"/>
          <w:szCs w:val="36"/>
        </w:rPr>
        <w:t>省平台绩效评价后补助类项目包括重点实验室、工程技术研究中心、科技企业孵化器、</w:t>
      </w:r>
      <w:proofErr w:type="gramStart"/>
      <w:r w:rsidRPr="0061674B">
        <w:rPr>
          <w:rFonts w:ascii="宋体" w:eastAsia="宋体" w:hAnsi="宋体" w:cs="宋体" w:hint="eastAsia"/>
          <w:color w:val="454545"/>
          <w:kern w:val="0"/>
          <w:sz w:val="36"/>
          <w:szCs w:val="36"/>
        </w:rPr>
        <w:t>众创空间</w:t>
      </w:r>
      <w:proofErr w:type="gramEnd"/>
      <w:r w:rsidRPr="0061674B">
        <w:rPr>
          <w:rFonts w:ascii="宋体" w:eastAsia="宋体" w:hAnsi="宋体" w:cs="宋体" w:hint="eastAsia"/>
          <w:color w:val="454545"/>
          <w:kern w:val="0"/>
          <w:sz w:val="36"/>
          <w:szCs w:val="36"/>
        </w:rPr>
        <w:t>、生产力促进中心、技术转移服务机构、院士工作站、高新区（基地）、公共创新平台、新型研发机构、产业技术创新联盟等。绩效补助和政策兑现类项目需</w:t>
      </w:r>
      <w:r w:rsidRPr="0061674B">
        <w:rPr>
          <w:rFonts w:ascii="宋体" w:eastAsia="宋体" w:hAnsi="宋体" w:cs="宋体" w:hint="eastAsia"/>
          <w:color w:val="454545"/>
          <w:kern w:val="0"/>
          <w:sz w:val="36"/>
          <w:szCs w:val="36"/>
        </w:rPr>
        <w:lastRenderedPageBreak/>
        <w:t>在网络管理系统填报运行，补助经费按国家、省财政科技专项经费规定使用管理。</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二、管理职责</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第四条</w:t>
      </w:r>
      <w:r w:rsidRPr="0061674B">
        <w:rPr>
          <w:rFonts w:ascii="宋体" w:eastAsia="宋体" w:hAnsi="宋体" w:cs="宋体" w:hint="eastAsia"/>
          <w:color w:val="454545"/>
          <w:kern w:val="0"/>
          <w:sz w:val="36"/>
          <w:szCs w:val="36"/>
        </w:rPr>
        <w:t>省科技厅、归口管理部门（包括各市科技局、省直部门、高校院所等有关单位）和项目承担单位及项目主持人对项目验收管理工作负责。管理职责如下：</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一）省科技厅负责确定项目验收组织实施的管理机构和管理模式，组织开展验收工作。主要包括统筹安排项目验收工作计划、绩效统计；负责聘请或审核项目验收专家；指导督促项目验收资料归档、项目科技报告提交和科技成果登记等工作；协调处理项目验收过程中需要解决的其它问题。</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二）归口管理部门负责验收等相关材料审核把关及报送；负责对本地区本系统完成项目验收、提交科技报告和项目科技成果登记情况进行监督检查。或作为组织验收单位，负责省科技厅委托的具体项目验收工作。</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lastRenderedPageBreak/>
        <w:t>（三）项目承担单位是实施项目验收管理的责任主体，对项目验收承担法人责任。</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（四）项目主持人（或负责人，下同）是项目验收直接责任人，对项目验收及资料数据完整性真实性承担相应法律责任。</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三、验收程序</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第五条</w:t>
      </w:r>
      <w:r w:rsidRPr="0061674B">
        <w:rPr>
          <w:rFonts w:ascii="宋体" w:eastAsia="宋体" w:hAnsi="宋体" w:cs="宋体" w:hint="eastAsia"/>
          <w:color w:val="454545"/>
          <w:kern w:val="0"/>
          <w:sz w:val="36"/>
          <w:szCs w:val="36"/>
        </w:rPr>
        <w:t>省科技厅和有关单位按月或季度对到期项目进行梳理，建立项目验收提醒机制，主动提示项目承担单位组织验收。项目验收管理信息网上运行，全程接受监督。</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第六条</w:t>
      </w:r>
      <w:r w:rsidRPr="0061674B">
        <w:rPr>
          <w:rFonts w:ascii="宋体" w:eastAsia="宋体" w:hAnsi="宋体" w:cs="宋体" w:hint="eastAsia"/>
          <w:color w:val="454545"/>
          <w:kern w:val="0"/>
          <w:sz w:val="36"/>
          <w:szCs w:val="36"/>
        </w:rPr>
        <w:t>项目验收包括验收申请、材料初审、专家验收、材料归档、提交科技报告、成果登记等程序。规定如下：</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一）项目按任务书约定期限完成后6个月内必须完成验收。项目承担单位在项目完成后，在省科技管理系统中填报验收申请信息，提交项目任务书规定的相关验收材料及证明附件资料，经归口管理部门审核后，报省科技厅同意，即可组织验收。</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lastRenderedPageBreak/>
        <w:t>项目任务书约定到期超1年以上的项目，必须有经批复同意的项目延期报告、每年度在</w:t>
      </w:r>
      <w:proofErr w:type="gramStart"/>
      <w:r w:rsidRPr="0061674B">
        <w:rPr>
          <w:rFonts w:ascii="宋体" w:eastAsia="宋体" w:hAnsi="宋体" w:cs="宋体" w:hint="eastAsia"/>
          <w:color w:val="454545"/>
          <w:kern w:val="0"/>
          <w:sz w:val="36"/>
          <w:szCs w:val="36"/>
        </w:rPr>
        <w:t>研</w:t>
      </w:r>
      <w:proofErr w:type="gramEnd"/>
      <w:r w:rsidRPr="0061674B">
        <w:rPr>
          <w:rFonts w:ascii="宋体" w:eastAsia="宋体" w:hAnsi="宋体" w:cs="宋体" w:hint="eastAsia"/>
          <w:color w:val="454545"/>
          <w:kern w:val="0"/>
          <w:sz w:val="36"/>
          <w:szCs w:val="36"/>
        </w:rPr>
        <w:t>项目执行报告且已完成网上提交，才可提交验收申请。</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（二）省科技厅负责组织验收；也可委托归口管理部门或科技服务机构作为组织单位开展验收。受省科技厅委托组织验收的科技服务机构要与省科技</w:t>
      </w:r>
      <w:proofErr w:type="gramStart"/>
      <w:r w:rsidRPr="0061674B">
        <w:rPr>
          <w:rFonts w:ascii="宋体" w:eastAsia="宋体" w:hAnsi="宋体" w:cs="宋体" w:hint="eastAsia"/>
          <w:color w:val="454545"/>
          <w:kern w:val="0"/>
          <w:sz w:val="36"/>
          <w:szCs w:val="36"/>
        </w:rPr>
        <w:t>厅签署</w:t>
      </w:r>
      <w:proofErr w:type="gramEnd"/>
      <w:r w:rsidRPr="0061674B">
        <w:rPr>
          <w:rFonts w:ascii="宋体" w:eastAsia="宋体" w:hAnsi="宋体" w:cs="宋体" w:hint="eastAsia"/>
          <w:color w:val="454545"/>
          <w:kern w:val="0"/>
          <w:sz w:val="36"/>
          <w:szCs w:val="36"/>
        </w:rPr>
        <w:t>委托协议，切实履行委托验收管理责任义务。省科技厅对委托验收工作加强监管，每年对委托的验收项目进行抽查，并将归口管理部门或科技服务机构的组织验收工作情况、项目验收率作为项目管理绩效的重要依据，与各市、各单位年度项目指标数分配、工作绩效考核等挂钩。</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（三）组织验收单位按规定聘请专家，组成项目验收专家组。验收专家组成员负责按程序评审，形成项目验收意见。</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（四）项目承担单位负责提供验收相关证明资料，根据项目验收意见，提交科技报告；按科技成果登记系统相关规程完成项目成果信息的网上登记；填报项目验收证书，报经归口管理部门和省科技厅审定签署</w:t>
      </w:r>
      <w:r w:rsidRPr="0061674B">
        <w:rPr>
          <w:rFonts w:ascii="宋体" w:eastAsia="宋体" w:hAnsi="宋体" w:cs="宋体" w:hint="eastAsia"/>
          <w:color w:val="454545"/>
          <w:kern w:val="0"/>
          <w:sz w:val="36"/>
          <w:szCs w:val="36"/>
        </w:rPr>
        <w:lastRenderedPageBreak/>
        <w:t>意见，验收证书加盖验收专用章后方有效。提交科技报告、进行科技成果登记必须与项目验收同步完成，否则不予发放验收证书。</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（五）按照科技计划项目资料存档规定，在项目验收结束后，验收证书及相关资料应按科技档案管理部门要求，及时完成项目资料归档。</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（六）除涉及到科技保密和商业秘密等特殊情况外，项目验收结论及成果信息需主动公开。</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四、验收内容和形式</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第七条</w:t>
      </w:r>
      <w:r w:rsidRPr="0061674B">
        <w:rPr>
          <w:rFonts w:ascii="宋体" w:eastAsia="宋体" w:hAnsi="宋体" w:cs="宋体" w:hint="eastAsia"/>
          <w:color w:val="454545"/>
          <w:kern w:val="0"/>
          <w:sz w:val="36"/>
          <w:szCs w:val="36"/>
        </w:rPr>
        <w:t>项目验收以项目任务书约定内容为依据，对项目技术创新和应用、取得的知识产权、经济社会效益、人才团队建设、产学研合作和开展对外科技交流合作情况，以及经费使用合理性规范性等</w:t>
      </w:r>
      <w:proofErr w:type="gramStart"/>
      <w:r w:rsidRPr="0061674B">
        <w:rPr>
          <w:rFonts w:ascii="宋体" w:eastAsia="宋体" w:hAnsi="宋体" w:cs="宋体" w:hint="eastAsia"/>
          <w:color w:val="454545"/>
          <w:kern w:val="0"/>
          <w:sz w:val="36"/>
          <w:szCs w:val="36"/>
        </w:rPr>
        <w:t>作出</w:t>
      </w:r>
      <w:proofErr w:type="gramEnd"/>
      <w:r w:rsidRPr="0061674B">
        <w:rPr>
          <w:rFonts w:ascii="宋体" w:eastAsia="宋体" w:hAnsi="宋体" w:cs="宋体" w:hint="eastAsia"/>
          <w:color w:val="454545"/>
          <w:kern w:val="0"/>
          <w:sz w:val="36"/>
          <w:szCs w:val="36"/>
        </w:rPr>
        <w:t>评价。验收要突出自主知识产权，突出项目成果对经济社会发展贡献，突出财政经费的支出绩效，不对项目技术水平做出具体评价。</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第八条</w:t>
      </w:r>
      <w:r w:rsidRPr="0061674B">
        <w:rPr>
          <w:rFonts w:ascii="宋体" w:eastAsia="宋体" w:hAnsi="宋体" w:cs="宋体" w:hint="eastAsia"/>
          <w:color w:val="454545"/>
          <w:kern w:val="0"/>
          <w:sz w:val="36"/>
          <w:szCs w:val="36"/>
        </w:rPr>
        <w:t>项目承担单位提供验收材料包括：</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lastRenderedPageBreak/>
        <w:t>（一）项目验收申请表。</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（二）项目任务书。</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三）工作总结（报告）。内容包括：对项目考核目标调整情况的说明（如无调整，此项可不写）。项目任务完成情况概述（对应任务书逐一、简要说明各项任务完成情况）。项目取得的成果及创新性（说明取得的科技创新成果，知识产权、技术标准、产品市场情况、人才队伍建设情况，以及建成的试验基地、中试线、生产线等情况）。成果转化、产业化情况以及所取得的直接效益和间接效益，成果推广应用前景的评价。组织管理经验、产学研联合机制与模式等。存在问题及对策。</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四）项目技术报告。内容包括：从解决关键技术角度，阐述研究方法、过程和结果等相关技术信息；或围绕项目任务目标，阐述采取的技术路线、技术方案、实现途径和示范推广等相关信息。自然基金项目可提交科技报告。</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（五）项目承担单位经费使用决算报告、会计事务所审计报告或项目实施期内财务资料。</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lastRenderedPageBreak/>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（六）其它要求提供的附件佐证资料。</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项目实施期内取得的各类成果相关证明资料包括专利证书、新药证书、审（认）定的品种</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系）证书、软件产品登记与著作权登记证书、备案标准、专著和核心刊物发表论文、科技报告收录证书等。如有产品测试或检测报告、产品鉴定证书等可一并提供。项目实施期内取得的经济效益有关证明资料，包括项目产品销售收入证明、纳税证明、用户意见等。</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第九条</w:t>
      </w:r>
      <w:r w:rsidRPr="0061674B">
        <w:rPr>
          <w:rFonts w:ascii="宋体" w:eastAsia="宋体" w:hAnsi="宋体" w:cs="宋体" w:hint="eastAsia"/>
          <w:color w:val="454545"/>
          <w:kern w:val="0"/>
          <w:sz w:val="36"/>
          <w:szCs w:val="36"/>
        </w:rPr>
        <w:t>在没有达到项目任务书约定的验收期，实施中遇到下列情况之一的，由项目承担单位或归口管理部门提出项目终止申请，报省科技厅研究提出意见后批复执行。如属人为原因造成无法实施且后果较为严重的，管理部门可作项目撤销处理。</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（一）经实践证明，项目技术路线不合理不可行，或项目无法实现项目任务书约定的进度且无改进办法。</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（二）项目执行中出现严重的知识产权纠纷。</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lastRenderedPageBreak/>
        <w:t>（三）完成项目任务所需的资金、原材料、人员、支撑条件等未落实或发生改变导致研究无法正常进行。</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（四）组织管理不力或者发生经营管理等重大问题导致项目无法进行。</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（五）项目实施过程中出现严重违规违纪行为，严重科研不端行为，不按规定进行整改或拒绝整改。</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（六）其他经研究确认应撤销的情况。</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第十条</w:t>
      </w:r>
      <w:r w:rsidRPr="0061674B">
        <w:rPr>
          <w:rFonts w:ascii="宋体" w:eastAsia="宋体" w:hAnsi="宋体" w:cs="宋体" w:hint="eastAsia"/>
          <w:color w:val="454545"/>
          <w:kern w:val="0"/>
          <w:sz w:val="36"/>
          <w:szCs w:val="36"/>
        </w:rPr>
        <w:t>终止或撤销项目的，省科技厅或归口管理部门责成项目承担单位对已开展工作、经费使用、已购置仪器设备、阶段性成果、知识产权及其</w:t>
      </w:r>
      <w:proofErr w:type="gramStart"/>
      <w:r w:rsidRPr="0061674B">
        <w:rPr>
          <w:rFonts w:ascii="宋体" w:eastAsia="宋体" w:hAnsi="宋体" w:cs="宋体" w:hint="eastAsia"/>
          <w:color w:val="454545"/>
          <w:kern w:val="0"/>
          <w:sz w:val="36"/>
          <w:szCs w:val="36"/>
        </w:rPr>
        <w:t>它重大</w:t>
      </w:r>
      <w:proofErr w:type="gramEnd"/>
      <w:r w:rsidRPr="0061674B">
        <w:rPr>
          <w:rFonts w:ascii="宋体" w:eastAsia="宋体" w:hAnsi="宋体" w:cs="宋体" w:hint="eastAsia"/>
          <w:color w:val="454545"/>
          <w:kern w:val="0"/>
          <w:sz w:val="36"/>
          <w:szCs w:val="36"/>
        </w:rPr>
        <w:t>事项等情况做出书面报告，并经省科技厅核查批准。</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第十一条</w:t>
      </w:r>
      <w:r w:rsidRPr="0061674B">
        <w:rPr>
          <w:rFonts w:ascii="宋体" w:eastAsia="宋体" w:hAnsi="宋体" w:cs="宋体" w:hint="eastAsia"/>
          <w:color w:val="454545"/>
          <w:kern w:val="0"/>
          <w:sz w:val="36"/>
          <w:szCs w:val="36"/>
        </w:rPr>
        <w:t>除第九条外，因故不能按期完成的项目，项目承担单位应于项目实施期结束前6个月内提出申请，说明原因及延长的期限，经归口管理部门签署意见并报省科技厅批复同意后，可以延期1次，延期时间原则上不超过1年。未按要求提出延期申请的，省科技厅按其正常进度组织验收工作。</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lastRenderedPageBreak/>
        <w:t>第十二条</w:t>
      </w:r>
      <w:r w:rsidRPr="0061674B">
        <w:rPr>
          <w:rFonts w:ascii="宋体" w:eastAsia="宋体" w:hAnsi="宋体" w:cs="宋体" w:hint="eastAsia"/>
          <w:color w:val="454545"/>
          <w:kern w:val="0"/>
          <w:sz w:val="36"/>
          <w:szCs w:val="36"/>
        </w:rPr>
        <w:t>根据不同计划项目特点和资助强度，可采取现场验收、会议验收、通信验收、网评验收等验收形式。</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省财政资助20万元及以下的项目，可采取通信验收或网评验收形式；20万元以上至100万元以下项目可采取会议验收形式；100万元及以上重大项目的验收可以采取现场验收形式，或由组织验收单位委派2名及以上专家事先现场考察，核实相关情况后，再采取会议验收形式。现场考察也可通过视频材料或远程视频会议方式实现。</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省财政资助100万元以下且项目类别、技术领域相近的项目，可采取会议集中验收方式完成。</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第十三条</w:t>
      </w:r>
      <w:r w:rsidRPr="0061674B">
        <w:rPr>
          <w:rFonts w:ascii="宋体" w:eastAsia="宋体" w:hAnsi="宋体" w:cs="宋体" w:hint="eastAsia"/>
          <w:color w:val="454545"/>
          <w:kern w:val="0"/>
          <w:sz w:val="36"/>
          <w:szCs w:val="36"/>
        </w:rPr>
        <w:t>项目验收专家从省科技计划项目评审专家库中产生，执行回避制度和诚信评价制度。项目验收专家对项目资料负有保密责任，并遵守相关工作纪律。</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第十四条</w:t>
      </w:r>
      <w:r w:rsidRPr="0061674B">
        <w:rPr>
          <w:rFonts w:ascii="宋体" w:eastAsia="宋体" w:hAnsi="宋体" w:cs="宋体" w:hint="eastAsia"/>
          <w:color w:val="454545"/>
          <w:kern w:val="0"/>
          <w:sz w:val="36"/>
          <w:szCs w:val="36"/>
        </w:rPr>
        <w:t>验收专家组成员不少于5名，且至少需有1名财务专家参加；或财务专家按财务验收规则要求执行。项目验收专家负责审核验收资料，听取汇报、</w:t>
      </w:r>
      <w:r w:rsidRPr="0061674B">
        <w:rPr>
          <w:rFonts w:ascii="宋体" w:eastAsia="宋体" w:hAnsi="宋体" w:cs="宋体" w:hint="eastAsia"/>
          <w:color w:val="454545"/>
          <w:kern w:val="0"/>
          <w:sz w:val="36"/>
          <w:szCs w:val="36"/>
        </w:rPr>
        <w:lastRenderedPageBreak/>
        <w:t>实地考察、观看演示、提问质询等工作，形成验收意见。验收意见针对任务完成情况评议，不设具体格式。</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五、经费使用要求</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第十五条</w:t>
      </w:r>
      <w:r w:rsidRPr="0061674B">
        <w:rPr>
          <w:rFonts w:ascii="宋体" w:eastAsia="宋体" w:hAnsi="宋体" w:cs="宋体" w:hint="eastAsia"/>
          <w:color w:val="454545"/>
          <w:kern w:val="0"/>
          <w:sz w:val="36"/>
          <w:szCs w:val="36"/>
        </w:rPr>
        <w:t>组织项目验收发生的相关费用，按照国家和省财政的有关规定执行。</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第十六条</w:t>
      </w:r>
      <w:r w:rsidRPr="0061674B">
        <w:rPr>
          <w:rFonts w:ascii="宋体" w:eastAsia="宋体" w:hAnsi="宋体" w:cs="宋体" w:hint="eastAsia"/>
          <w:color w:val="454545"/>
          <w:kern w:val="0"/>
          <w:sz w:val="36"/>
          <w:szCs w:val="36"/>
        </w:rPr>
        <w:t>根据省财政经费资助情况，项目实施分类财务验收。省财政资助200万元及以上项目，省科技厅负责组织或委托科技服务机构开展财务验收。财务验收不合格的项目按不通过验收处理；省财政资助30万元及以上至200万元以下项目，项目承担单位提交财务审计报告；省财政资助30万元以下项目，项目承担单位提交财务决算报告。</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项目财务审计报告或财务决算报告应真实客观完整反映项目总经费以及财政拨款经费、自筹经费等资金到位情况，以及是否专账核算、专款专用，并以项目任务</w:t>
      </w:r>
      <w:proofErr w:type="gramStart"/>
      <w:r w:rsidRPr="0061674B">
        <w:rPr>
          <w:rFonts w:ascii="宋体" w:eastAsia="宋体" w:hAnsi="宋体" w:cs="宋体" w:hint="eastAsia"/>
          <w:color w:val="454545"/>
          <w:kern w:val="0"/>
          <w:sz w:val="36"/>
          <w:szCs w:val="36"/>
        </w:rPr>
        <w:t>书预算</w:t>
      </w:r>
      <w:proofErr w:type="gramEnd"/>
      <w:r w:rsidRPr="0061674B">
        <w:rPr>
          <w:rFonts w:ascii="宋体" w:eastAsia="宋体" w:hAnsi="宋体" w:cs="宋体" w:hint="eastAsia"/>
          <w:color w:val="454545"/>
          <w:kern w:val="0"/>
          <w:sz w:val="36"/>
          <w:szCs w:val="36"/>
        </w:rPr>
        <w:t>批复和相关经费管理制度为依据，对项目预算执行、经费使用和管理情况进行审计评价或说明。</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lastRenderedPageBreak/>
        <w:t>六、验收结论类型</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第十七条</w:t>
      </w:r>
      <w:r w:rsidRPr="0061674B">
        <w:rPr>
          <w:rFonts w:ascii="宋体" w:eastAsia="宋体" w:hAnsi="宋体" w:cs="宋体" w:hint="eastAsia"/>
          <w:color w:val="454545"/>
          <w:kern w:val="0"/>
          <w:sz w:val="36"/>
          <w:szCs w:val="36"/>
        </w:rPr>
        <w:t>项目验收专家按照“通过验收”、“不通过验收”、“结题”三种类型形成验收结论。</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第十八条</w:t>
      </w:r>
      <w:r w:rsidRPr="0061674B">
        <w:rPr>
          <w:rFonts w:ascii="宋体" w:eastAsia="宋体" w:hAnsi="宋体" w:cs="宋体" w:hint="eastAsia"/>
          <w:color w:val="454545"/>
          <w:kern w:val="0"/>
          <w:sz w:val="36"/>
          <w:szCs w:val="36"/>
        </w:rPr>
        <w:t>提供的验收材料齐全，数据真实，经费使用合理，完成项目任务书约定的目标任务指标，即为通过验收。</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第十九条</w:t>
      </w:r>
      <w:r w:rsidRPr="0061674B">
        <w:rPr>
          <w:rFonts w:ascii="宋体" w:eastAsia="宋体" w:hAnsi="宋体" w:cs="宋体" w:hint="eastAsia"/>
          <w:color w:val="454545"/>
          <w:kern w:val="0"/>
          <w:sz w:val="36"/>
          <w:szCs w:val="36"/>
        </w:rPr>
        <w:t>除财务验收不通过外，有下列情况之一者，视为不通过验收：</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（一）未完成任务书约定的主要目标任务的。</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（二）所提供的验收文件、资料、数据不真实，存在弄虚作假行为的。</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（三）未经批准同意，擅自变更项目承担单位、项目负责人、考核目标、研究内容的。</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（四）经费开支存在严重问题的。</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（五）其他经研究确认不通过验收的情况。</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lastRenderedPageBreak/>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第二十条</w:t>
      </w:r>
      <w:r w:rsidRPr="0061674B">
        <w:rPr>
          <w:rFonts w:ascii="宋体" w:eastAsia="宋体" w:hAnsi="宋体" w:cs="宋体" w:hint="eastAsia"/>
          <w:color w:val="454545"/>
          <w:kern w:val="0"/>
          <w:sz w:val="36"/>
          <w:szCs w:val="36"/>
        </w:rPr>
        <w:t>因不可抗拒因素（如政策风险、市场风险等，或</w:t>
      </w:r>
      <w:proofErr w:type="gramStart"/>
      <w:r w:rsidRPr="0061674B">
        <w:rPr>
          <w:rFonts w:ascii="宋体" w:eastAsia="宋体" w:hAnsi="宋体" w:cs="宋体" w:hint="eastAsia"/>
          <w:color w:val="454545"/>
          <w:kern w:val="0"/>
          <w:sz w:val="36"/>
          <w:szCs w:val="36"/>
        </w:rPr>
        <w:t>因现有</w:t>
      </w:r>
      <w:proofErr w:type="gramEnd"/>
      <w:r w:rsidRPr="0061674B">
        <w:rPr>
          <w:rFonts w:ascii="宋体" w:eastAsia="宋体" w:hAnsi="宋体" w:cs="宋体" w:hint="eastAsia"/>
          <w:color w:val="454545"/>
          <w:kern w:val="0"/>
          <w:sz w:val="36"/>
          <w:szCs w:val="36"/>
        </w:rPr>
        <w:t>水平和条件难以攻克或实现的技术）导致未完成任务指标；或为了鼓励科研人员大胆探索、宽容失败，对探索性强、风险高的科研项目，原始记录证明承担项目的科研人员已经履行勤勉尽责义务，可申请结题。</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36"/>
          <w:szCs w:val="36"/>
        </w:rPr>
        <w:t>申请结题项目，应当由项目承担单位提出书面申请，同时提交验收规定的相关材料，经归口管理部门审核、报省科技厅组织专家评审批复同意后，完成结题程序。</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七、处罚措施</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第二十一条</w:t>
      </w:r>
      <w:r w:rsidRPr="0061674B">
        <w:rPr>
          <w:rFonts w:ascii="宋体" w:eastAsia="宋体" w:hAnsi="宋体" w:cs="宋体" w:hint="eastAsia"/>
          <w:color w:val="454545"/>
          <w:kern w:val="0"/>
          <w:sz w:val="36"/>
          <w:szCs w:val="36"/>
        </w:rPr>
        <w:t>省科技管理信息系统记录项目承担单位和项目主持人基本信息；跟踪提示承担的项目验收工作动态，以及项目在</w:t>
      </w:r>
      <w:proofErr w:type="gramStart"/>
      <w:r w:rsidRPr="0061674B">
        <w:rPr>
          <w:rFonts w:ascii="宋体" w:eastAsia="宋体" w:hAnsi="宋体" w:cs="宋体" w:hint="eastAsia"/>
          <w:color w:val="454545"/>
          <w:kern w:val="0"/>
          <w:sz w:val="36"/>
          <w:szCs w:val="36"/>
        </w:rPr>
        <w:t>研</w:t>
      </w:r>
      <w:proofErr w:type="gramEnd"/>
      <w:r w:rsidRPr="0061674B">
        <w:rPr>
          <w:rFonts w:ascii="宋体" w:eastAsia="宋体" w:hAnsi="宋体" w:cs="宋体" w:hint="eastAsia"/>
          <w:color w:val="454545"/>
          <w:kern w:val="0"/>
          <w:sz w:val="36"/>
          <w:szCs w:val="36"/>
        </w:rPr>
        <w:t>、延期、逾期、终止或撤销等执行情况。</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第二十二条</w:t>
      </w:r>
      <w:r w:rsidRPr="0061674B">
        <w:rPr>
          <w:rFonts w:ascii="宋体" w:eastAsia="宋体" w:hAnsi="宋体" w:cs="宋体" w:hint="eastAsia"/>
          <w:color w:val="454545"/>
          <w:kern w:val="0"/>
          <w:sz w:val="36"/>
          <w:szCs w:val="36"/>
        </w:rPr>
        <w:t>对不通过验收、逾期半年以上或拒不参加验收的项目，或提供的验收资料数据不真实、经费使用弄虚作假或挪作他用等严重行为的单位，省科技厅将按规定采取通报批评、停止项目拨款、撤销项目、</w:t>
      </w:r>
      <w:r w:rsidRPr="0061674B">
        <w:rPr>
          <w:rFonts w:ascii="宋体" w:eastAsia="宋体" w:hAnsi="宋体" w:cs="宋体" w:hint="eastAsia"/>
          <w:color w:val="454545"/>
          <w:kern w:val="0"/>
          <w:sz w:val="36"/>
          <w:szCs w:val="36"/>
        </w:rPr>
        <w:lastRenderedPageBreak/>
        <w:t>追回已</w:t>
      </w:r>
      <w:proofErr w:type="gramStart"/>
      <w:r w:rsidRPr="0061674B">
        <w:rPr>
          <w:rFonts w:ascii="宋体" w:eastAsia="宋体" w:hAnsi="宋体" w:cs="宋体" w:hint="eastAsia"/>
          <w:color w:val="454545"/>
          <w:kern w:val="0"/>
          <w:sz w:val="36"/>
          <w:szCs w:val="36"/>
        </w:rPr>
        <w:t>拨项目</w:t>
      </w:r>
      <w:proofErr w:type="gramEnd"/>
      <w:r w:rsidRPr="0061674B">
        <w:rPr>
          <w:rFonts w:ascii="宋体" w:eastAsia="宋体" w:hAnsi="宋体" w:cs="宋体" w:hint="eastAsia"/>
          <w:color w:val="454545"/>
          <w:kern w:val="0"/>
          <w:sz w:val="36"/>
          <w:szCs w:val="36"/>
        </w:rPr>
        <w:t>资金等措施。对有关项目承担单位和项目主持人列入诚信名单，3年之内不得申报省级科技计划项目。对未能尽职尽责或有违规行为的验收专家、相关工作人员列入诚信记录，3年内不得参与省级科技计划项目验收。涉及违法的移交司法机关处理，并将有关结果向社会公开。</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center"/>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八、附则</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第二十三条</w:t>
      </w:r>
      <w:r w:rsidRPr="0061674B">
        <w:rPr>
          <w:rFonts w:ascii="宋体" w:eastAsia="宋体" w:hAnsi="宋体" w:cs="宋体" w:hint="eastAsia"/>
          <w:color w:val="454545"/>
          <w:kern w:val="0"/>
          <w:sz w:val="36"/>
          <w:szCs w:val="36"/>
        </w:rPr>
        <w:t>本办法由省科技厅负责解释。</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color w:val="454545"/>
          <w:kern w:val="0"/>
          <w:sz w:val="24"/>
          <w:szCs w:val="24"/>
        </w:rPr>
        <w:t> </w:t>
      </w:r>
    </w:p>
    <w:p w:rsidR="0061674B" w:rsidRPr="0061674B" w:rsidRDefault="0061674B" w:rsidP="0061674B">
      <w:pPr>
        <w:widowControl/>
        <w:shd w:val="clear" w:color="auto" w:fill="FFFFFF"/>
        <w:spacing w:line="540" w:lineRule="atLeast"/>
        <w:ind w:firstLine="480"/>
        <w:jc w:val="left"/>
        <w:rPr>
          <w:rFonts w:ascii="宋体" w:eastAsia="宋体" w:hAnsi="宋体" w:cs="宋体" w:hint="eastAsia"/>
          <w:color w:val="454545"/>
          <w:kern w:val="0"/>
          <w:sz w:val="24"/>
          <w:szCs w:val="24"/>
        </w:rPr>
      </w:pPr>
      <w:r w:rsidRPr="0061674B">
        <w:rPr>
          <w:rFonts w:ascii="宋体" w:eastAsia="宋体" w:hAnsi="宋体" w:cs="宋体" w:hint="eastAsia"/>
          <w:b/>
          <w:bCs/>
          <w:color w:val="454545"/>
          <w:kern w:val="0"/>
          <w:sz w:val="36"/>
          <w:szCs w:val="36"/>
        </w:rPr>
        <w:t>第二十四条</w:t>
      </w:r>
      <w:r w:rsidRPr="0061674B">
        <w:rPr>
          <w:rFonts w:ascii="宋体" w:eastAsia="宋体" w:hAnsi="宋体" w:cs="宋体" w:hint="eastAsia"/>
          <w:color w:val="454545"/>
          <w:kern w:val="0"/>
          <w:sz w:val="36"/>
          <w:szCs w:val="36"/>
        </w:rPr>
        <w:t>本办法自发布之日起实施，原《安徽省科技计划项目验收实施细则》（科计[2008]3号）同时废止。</w:t>
      </w:r>
    </w:p>
    <w:p w:rsidR="00E357A9" w:rsidRPr="0061674B" w:rsidRDefault="00225648"/>
    <w:sectPr w:rsidR="00E357A9" w:rsidRPr="00616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48" w:rsidRDefault="00225648" w:rsidP="0061674B">
      <w:r>
        <w:separator/>
      </w:r>
    </w:p>
  </w:endnote>
  <w:endnote w:type="continuationSeparator" w:id="0">
    <w:p w:rsidR="00225648" w:rsidRDefault="00225648" w:rsidP="0061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48" w:rsidRDefault="00225648" w:rsidP="0061674B">
      <w:r>
        <w:separator/>
      </w:r>
    </w:p>
  </w:footnote>
  <w:footnote w:type="continuationSeparator" w:id="0">
    <w:p w:rsidR="00225648" w:rsidRDefault="00225648" w:rsidP="00616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7E"/>
    <w:rsid w:val="00123BC4"/>
    <w:rsid w:val="00187AAF"/>
    <w:rsid w:val="00225648"/>
    <w:rsid w:val="0045260C"/>
    <w:rsid w:val="005E7FAB"/>
    <w:rsid w:val="0061674B"/>
    <w:rsid w:val="00657CD9"/>
    <w:rsid w:val="006D1A2C"/>
    <w:rsid w:val="006D5C16"/>
    <w:rsid w:val="007805AE"/>
    <w:rsid w:val="00816C2C"/>
    <w:rsid w:val="008C0C7E"/>
    <w:rsid w:val="008C1450"/>
    <w:rsid w:val="00982414"/>
    <w:rsid w:val="00AB0A20"/>
    <w:rsid w:val="00AD6233"/>
    <w:rsid w:val="00BC07F4"/>
    <w:rsid w:val="00DC1ED8"/>
    <w:rsid w:val="00DC317E"/>
    <w:rsid w:val="00E7285E"/>
    <w:rsid w:val="00F45087"/>
    <w:rsid w:val="00F64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7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74B"/>
    <w:rPr>
      <w:sz w:val="18"/>
      <w:szCs w:val="18"/>
    </w:rPr>
  </w:style>
  <w:style w:type="paragraph" w:styleId="a4">
    <w:name w:val="footer"/>
    <w:basedOn w:val="a"/>
    <w:link w:val="Char0"/>
    <w:uiPriority w:val="99"/>
    <w:unhideWhenUsed/>
    <w:rsid w:val="0061674B"/>
    <w:pPr>
      <w:tabs>
        <w:tab w:val="center" w:pos="4153"/>
        <w:tab w:val="right" w:pos="8306"/>
      </w:tabs>
      <w:snapToGrid w:val="0"/>
      <w:jc w:val="left"/>
    </w:pPr>
    <w:rPr>
      <w:sz w:val="18"/>
      <w:szCs w:val="18"/>
    </w:rPr>
  </w:style>
  <w:style w:type="character" w:customStyle="1" w:styleId="Char0">
    <w:name w:val="页脚 Char"/>
    <w:basedOn w:val="a0"/>
    <w:link w:val="a4"/>
    <w:uiPriority w:val="99"/>
    <w:rsid w:val="0061674B"/>
    <w:rPr>
      <w:sz w:val="18"/>
      <w:szCs w:val="18"/>
    </w:rPr>
  </w:style>
  <w:style w:type="character" w:styleId="a5">
    <w:name w:val="Strong"/>
    <w:basedOn w:val="a0"/>
    <w:uiPriority w:val="22"/>
    <w:qFormat/>
    <w:rsid w:val="006167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7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74B"/>
    <w:rPr>
      <w:sz w:val="18"/>
      <w:szCs w:val="18"/>
    </w:rPr>
  </w:style>
  <w:style w:type="paragraph" w:styleId="a4">
    <w:name w:val="footer"/>
    <w:basedOn w:val="a"/>
    <w:link w:val="Char0"/>
    <w:uiPriority w:val="99"/>
    <w:unhideWhenUsed/>
    <w:rsid w:val="0061674B"/>
    <w:pPr>
      <w:tabs>
        <w:tab w:val="center" w:pos="4153"/>
        <w:tab w:val="right" w:pos="8306"/>
      </w:tabs>
      <w:snapToGrid w:val="0"/>
      <w:jc w:val="left"/>
    </w:pPr>
    <w:rPr>
      <w:sz w:val="18"/>
      <w:szCs w:val="18"/>
    </w:rPr>
  </w:style>
  <w:style w:type="character" w:customStyle="1" w:styleId="Char0">
    <w:name w:val="页脚 Char"/>
    <w:basedOn w:val="a0"/>
    <w:link w:val="a4"/>
    <w:uiPriority w:val="99"/>
    <w:rsid w:val="0061674B"/>
    <w:rPr>
      <w:sz w:val="18"/>
      <w:szCs w:val="18"/>
    </w:rPr>
  </w:style>
  <w:style w:type="character" w:styleId="a5">
    <w:name w:val="Strong"/>
    <w:basedOn w:val="a0"/>
    <w:uiPriority w:val="22"/>
    <w:qFormat/>
    <w:rsid w:val="00616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87720">
      <w:bodyDiv w:val="1"/>
      <w:marLeft w:val="0"/>
      <w:marRight w:val="0"/>
      <w:marTop w:val="0"/>
      <w:marBottom w:val="0"/>
      <w:divBdr>
        <w:top w:val="none" w:sz="0" w:space="0" w:color="auto"/>
        <w:left w:val="none" w:sz="0" w:space="0" w:color="auto"/>
        <w:bottom w:val="none" w:sz="0" w:space="0" w:color="auto"/>
        <w:right w:val="none" w:sz="0" w:space="0" w:color="auto"/>
      </w:divBdr>
      <w:divsChild>
        <w:div w:id="44262849">
          <w:marLeft w:val="0"/>
          <w:marRight w:val="0"/>
          <w:marTop w:val="0"/>
          <w:marBottom w:val="0"/>
          <w:divBdr>
            <w:top w:val="none" w:sz="0" w:space="0" w:color="auto"/>
            <w:left w:val="none" w:sz="0" w:space="0" w:color="auto"/>
            <w:bottom w:val="none" w:sz="0" w:space="0" w:color="auto"/>
            <w:right w:val="none" w:sz="0" w:space="0" w:color="auto"/>
          </w:divBdr>
          <w:divsChild>
            <w:div w:id="1961262039">
              <w:marLeft w:val="0"/>
              <w:marRight w:val="0"/>
              <w:marTop w:val="0"/>
              <w:marBottom w:val="0"/>
              <w:divBdr>
                <w:top w:val="none" w:sz="0" w:space="0" w:color="auto"/>
                <w:left w:val="none" w:sz="0" w:space="0" w:color="auto"/>
                <w:bottom w:val="none" w:sz="0" w:space="0" w:color="auto"/>
                <w:right w:val="none" w:sz="0" w:space="0" w:color="auto"/>
              </w:divBdr>
              <w:divsChild>
                <w:div w:id="254754960">
                  <w:marLeft w:val="0"/>
                  <w:marRight w:val="0"/>
                  <w:marTop w:val="0"/>
                  <w:marBottom w:val="0"/>
                  <w:divBdr>
                    <w:top w:val="none" w:sz="0" w:space="0" w:color="auto"/>
                    <w:left w:val="none" w:sz="0" w:space="0" w:color="auto"/>
                    <w:bottom w:val="none" w:sz="0" w:space="0" w:color="auto"/>
                    <w:right w:val="none" w:sz="0" w:space="0" w:color="auto"/>
                  </w:divBdr>
                  <w:divsChild>
                    <w:div w:id="1164509998">
                      <w:marLeft w:val="0"/>
                      <w:marRight w:val="0"/>
                      <w:marTop w:val="150"/>
                      <w:marBottom w:val="0"/>
                      <w:divBdr>
                        <w:top w:val="single" w:sz="6" w:space="15" w:color="DDDDDD"/>
                        <w:left w:val="single" w:sz="6" w:space="26" w:color="DDDDDD"/>
                        <w:bottom w:val="single" w:sz="6" w:space="15" w:color="DDDDDD"/>
                        <w:right w:val="single" w:sz="6" w:space="26" w:color="DDDDDD"/>
                      </w:divBdr>
                      <w:divsChild>
                        <w:div w:id="1566602613">
                          <w:marLeft w:val="0"/>
                          <w:marRight w:val="0"/>
                          <w:marTop w:val="0"/>
                          <w:marBottom w:val="0"/>
                          <w:divBdr>
                            <w:top w:val="none" w:sz="0" w:space="0" w:color="auto"/>
                            <w:left w:val="none" w:sz="0" w:space="0" w:color="auto"/>
                            <w:bottom w:val="none" w:sz="0" w:space="0" w:color="auto"/>
                            <w:right w:val="none" w:sz="0" w:space="0" w:color="auto"/>
                          </w:divBdr>
                          <w:divsChild>
                            <w:div w:id="951206474">
                              <w:marLeft w:val="0"/>
                              <w:marRight w:val="0"/>
                              <w:marTop w:val="0"/>
                              <w:marBottom w:val="0"/>
                              <w:divBdr>
                                <w:top w:val="none" w:sz="0" w:space="0" w:color="auto"/>
                                <w:left w:val="none" w:sz="0" w:space="0" w:color="auto"/>
                                <w:bottom w:val="none" w:sz="0" w:space="0" w:color="auto"/>
                                <w:right w:val="none" w:sz="0" w:space="0" w:color="auto"/>
                              </w:divBdr>
                            </w:div>
                            <w:div w:id="706878740">
                              <w:marLeft w:val="0"/>
                              <w:marRight w:val="0"/>
                              <w:marTop w:val="0"/>
                              <w:marBottom w:val="0"/>
                              <w:divBdr>
                                <w:top w:val="none" w:sz="0" w:space="0" w:color="auto"/>
                                <w:left w:val="none" w:sz="0" w:space="0" w:color="auto"/>
                                <w:bottom w:val="none" w:sz="0" w:space="0" w:color="auto"/>
                                <w:right w:val="none" w:sz="0" w:space="0" w:color="auto"/>
                              </w:divBdr>
                            </w:div>
                            <w:div w:id="439110155">
                              <w:marLeft w:val="0"/>
                              <w:marRight w:val="0"/>
                              <w:marTop w:val="0"/>
                              <w:marBottom w:val="0"/>
                              <w:divBdr>
                                <w:top w:val="none" w:sz="0" w:space="0" w:color="auto"/>
                                <w:left w:val="none" w:sz="0" w:space="0" w:color="auto"/>
                                <w:bottom w:val="none" w:sz="0" w:space="0" w:color="auto"/>
                                <w:right w:val="none" w:sz="0" w:space="0" w:color="auto"/>
                              </w:divBdr>
                            </w:div>
                            <w:div w:id="911550319">
                              <w:marLeft w:val="0"/>
                              <w:marRight w:val="0"/>
                              <w:marTop w:val="0"/>
                              <w:marBottom w:val="0"/>
                              <w:divBdr>
                                <w:top w:val="none" w:sz="0" w:space="0" w:color="auto"/>
                                <w:left w:val="none" w:sz="0" w:space="0" w:color="auto"/>
                                <w:bottom w:val="none" w:sz="0" w:space="0" w:color="auto"/>
                                <w:right w:val="none" w:sz="0" w:space="0" w:color="auto"/>
                              </w:divBdr>
                            </w:div>
                            <w:div w:id="1684629920">
                              <w:marLeft w:val="0"/>
                              <w:marRight w:val="0"/>
                              <w:marTop w:val="0"/>
                              <w:marBottom w:val="0"/>
                              <w:divBdr>
                                <w:top w:val="none" w:sz="0" w:space="0" w:color="auto"/>
                                <w:left w:val="none" w:sz="0" w:space="0" w:color="auto"/>
                                <w:bottom w:val="none" w:sz="0" w:space="0" w:color="auto"/>
                                <w:right w:val="none" w:sz="0" w:space="0" w:color="auto"/>
                              </w:divBdr>
                            </w:div>
                            <w:div w:id="1097864702">
                              <w:marLeft w:val="0"/>
                              <w:marRight w:val="0"/>
                              <w:marTop w:val="0"/>
                              <w:marBottom w:val="0"/>
                              <w:divBdr>
                                <w:top w:val="none" w:sz="0" w:space="0" w:color="auto"/>
                                <w:left w:val="none" w:sz="0" w:space="0" w:color="auto"/>
                                <w:bottom w:val="none" w:sz="0" w:space="0" w:color="auto"/>
                                <w:right w:val="none" w:sz="0" w:space="0" w:color="auto"/>
                              </w:divBdr>
                            </w:div>
                            <w:div w:id="818033681">
                              <w:marLeft w:val="0"/>
                              <w:marRight w:val="0"/>
                              <w:marTop w:val="0"/>
                              <w:marBottom w:val="0"/>
                              <w:divBdr>
                                <w:top w:val="none" w:sz="0" w:space="0" w:color="auto"/>
                                <w:left w:val="none" w:sz="0" w:space="0" w:color="auto"/>
                                <w:bottom w:val="none" w:sz="0" w:space="0" w:color="auto"/>
                                <w:right w:val="none" w:sz="0" w:space="0" w:color="auto"/>
                              </w:divBdr>
                            </w:div>
                            <w:div w:id="154761116">
                              <w:marLeft w:val="0"/>
                              <w:marRight w:val="0"/>
                              <w:marTop w:val="0"/>
                              <w:marBottom w:val="0"/>
                              <w:divBdr>
                                <w:top w:val="none" w:sz="0" w:space="0" w:color="auto"/>
                                <w:left w:val="none" w:sz="0" w:space="0" w:color="auto"/>
                                <w:bottom w:val="none" w:sz="0" w:space="0" w:color="auto"/>
                                <w:right w:val="none" w:sz="0" w:space="0" w:color="auto"/>
                              </w:divBdr>
                            </w:div>
                            <w:div w:id="1059789114">
                              <w:marLeft w:val="0"/>
                              <w:marRight w:val="0"/>
                              <w:marTop w:val="0"/>
                              <w:marBottom w:val="0"/>
                              <w:divBdr>
                                <w:top w:val="none" w:sz="0" w:space="0" w:color="auto"/>
                                <w:left w:val="none" w:sz="0" w:space="0" w:color="auto"/>
                                <w:bottom w:val="none" w:sz="0" w:space="0" w:color="auto"/>
                                <w:right w:val="none" w:sz="0" w:space="0" w:color="auto"/>
                              </w:divBdr>
                            </w:div>
                            <w:div w:id="1398820571">
                              <w:marLeft w:val="0"/>
                              <w:marRight w:val="0"/>
                              <w:marTop w:val="0"/>
                              <w:marBottom w:val="0"/>
                              <w:divBdr>
                                <w:top w:val="none" w:sz="0" w:space="0" w:color="auto"/>
                                <w:left w:val="none" w:sz="0" w:space="0" w:color="auto"/>
                                <w:bottom w:val="none" w:sz="0" w:space="0" w:color="auto"/>
                                <w:right w:val="none" w:sz="0" w:space="0" w:color="auto"/>
                              </w:divBdr>
                            </w:div>
                            <w:div w:id="1200437606">
                              <w:marLeft w:val="0"/>
                              <w:marRight w:val="0"/>
                              <w:marTop w:val="0"/>
                              <w:marBottom w:val="0"/>
                              <w:divBdr>
                                <w:top w:val="none" w:sz="0" w:space="0" w:color="auto"/>
                                <w:left w:val="none" w:sz="0" w:space="0" w:color="auto"/>
                                <w:bottom w:val="none" w:sz="0" w:space="0" w:color="auto"/>
                                <w:right w:val="none" w:sz="0" w:space="0" w:color="auto"/>
                              </w:divBdr>
                            </w:div>
                            <w:div w:id="645547536">
                              <w:marLeft w:val="0"/>
                              <w:marRight w:val="0"/>
                              <w:marTop w:val="0"/>
                              <w:marBottom w:val="0"/>
                              <w:divBdr>
                                <w:top w:val="none" w:sz="0" w:space="0" w:color="auto"/>
                                <w:left w:val="none" w:sz="0" w:space="0" w:color="auto"/>
                                <w:bottom w:val="none" w:sz="0" w:space="0" w:color="auto"/>
                                <w:right w:val="none" w:sz="0" w:space="0" w:color="auto"/>
                              </w:divBdr>
                            </w:div>
                            <w:div w:id="1682901124">
                              <w:marLeft w:val="0"/>
                              <w:marRight w:val="0"/>
                              <w:marTop w:val="0"/>
                              <w:marBottom w:val="0"/>
                              <w:divBdr>
                                <w:top w:val="none" w:sz="0" w:space="0" w:color="auto"/>
                                <w:left w:val="none" w:sz="0" w:space="0" w:color="auto"/>
                                <w:bottom w:val="none" w:sz="0" w:space="0" w:color="auto"/>
                                <w:right w:val="none" w:sz="0" w:space="0" w:color="auto"/>
                              </w:divBdr>
                            </w:div>
                            <w:div w:id="694229289">
                              <w:marLeft w:val="0"/>
                              <w:marRight w:val="0"/>
                              <w:marTop w:val="0"/>
                              <w:marBottom w:val="0"/>
                              <w:divBdr>
                                <w:top w:val="none" w:sz="0" w:space="0" w:color="auto"/>
                                <w:left w:val="none" w:sz="0" w:space="0" w:color="auto"/>
                                <w:bottom w:val="none" w:sz="0" w:space="0" w:color="auto"/>
                                <w:right w:val="none" w:sz="0" w:space="0" w:color="auto"/>
                              </w:divBdr>
                            </w:div>
                            <w:div w:id="1355301783">
                              <w:marLeft w:val="0"/>
                              <w:marRight w:val="0"/>
                              <w:marTop w:val="0"/>
                              <w:marBottom w:val="0"/>
                              <w:divBdr>
                                <w:top w:val="none" w:sz="0" w:space="0" w:color="auto"/>
                                <w:left w:val="none" w:sz="0" w:space="0" w:color="auto"/>
                                <w:bottom w:val="none" w:sz="0" w:space="0" w:color="auto"/>
                                <w:right w:val="none" w:sz="0" w:space="0" w:color="auto"/>
                              </w:divBdr>
                            </w:div>
                            <w:div w:id="616062513">
                              <w:marLeft w:val="0"/>
                              <w:marRight w:val="0"/>
                              <w:marTop w:val="0"/>
                              <w:marBottom w:val="0"/>
                              <w:divBdr>
                                <w:top w:val="none" w:sz="0" w:space="0" w:color="auto"/>
                                <w:left w:val="none" w:sz="0" w:space="0" w:color="auto"/>
                                <w:bottom w:val="none" w:sz="0" w:space="0" w:color="auto"/>
                                <w:right w:val="none" w:sz="0" w:space="0" w:color="auto"/>
                              </w:divBdr>
                            </w:div>
                            <w:div w:id="369382470">
                              <w:marLeft w:val="0"/>
                              <w:marRight w:val="0"/>
                              <w:marTop w:val="0"/>
                              <w:marBottom w:val="0"/>
                              <w:divBdr>
                                <w:top w:val="none" w:sz="0" w:space="0" w:color="auto"/>
                                <w:left w:val="none" w:sz="0" w:space="0" w:color="auto"/>
                                <w:bottom w:val="none" w:sz="0" w:space="0" w:color="auto"/>
                                <w:right w:val="none" w:sz="0" w:space="0" w:color="auto"/>
                              </w:divBdr>
                            </w:div>
                            <w:div w:id="504319099">
                              <w:marLeft w:val="0"/>
                              <w:marRight w:val="0"/>
                              <w:marTop w:val="0"/>
                              <w:marBottom w:val="0"/>
                              <w:divBdr>
                                <w:top w:val="none" w:sz="0" w:space="0" w:color="auto"/>
                                <w:left w:val="none" w:sz="0" w:space="0" w:color="auto"/>
                                <w:bottom w:val="none" w:sz="0" w:space="0" w:color="auto"/>
                                <w:right w:val="none" w:sz="0" w:space="0" w:color="auto"/>
                              </w:divBdr>
                            </w:div>
                            <w:div w:id="888344994">
                              <w:marLeft w:val="0"/>
                              <w:marRight w:val="0"/>
                              <w:marTop w:val="0"/>
                              <w:marBottom w:val="0"/>
                              <w:divBdr>
                                <w:top w:val="none" w:sz="0" w:space="0" w:color="auto"/>
                                <w:left w:val="none" w:sz="0" w:space="0" w:color="auto"/>
                                <w:bottom w:val="none" w:sz="0" w:space="0" w:color="auto"/>
                                <w:right w:val="none" w:sz="0" w:space="0" w:color="auto"/>
                              </w:divBdr>
                            </w:div>
                            <w:div w:id="2026010365">
                              <w:marLeft w:val="0"/>
                              <w:marRight w:val="0"/>
                              <w:marTop w:val="0"/>
                              <w:marBottom w:val="0"/>
                              <w:divBdr>
                                <w:top w:val="none" w:sz="0" w:space="0" w:color="auto"/>
                                <w:left w:val="none" w:sz="0" w:space="0" w:color="auto"/>
                                <w:bottom w:val="none" w:sz="0" w:space="0" w:color="auto"/>
                                <w:right w:val="none" w:sz="0" w:space="0" w:color="auto"/>
                              </w:divBdr>
                            </w:div>
                            <w:div w:id="1776092337">
                              <w:marLeft w:val="0"/>
                              <w:marRight w:val="0"/>
                              <w:marTop w:val="0"/>
                              <w:marBottom w:val="0"/>
                              <w:divBdr>
                                <w:top w:val="none" w:sz="0" w:space="0" w:color="auto"/>
                                <w:left w:val="none" w:sz="0" w:space="0" w:color="auto"/>
                                <w:bottom w:val="none" w:sz="0" w:space="0" w:color="auto"/>
                                <w:right w:val="none" w:sz="0" w:space="0" w:color="auto"/>
                              </w:divBdr>
                            </w:div>
                            <w:div w:id="231934918">
                              <w:marLeft w:val="0"/>
                              <w:marRight w:val="0"/>
                              <w:marTop w:val="0"/>
                              <w:marBottom w:val="0"/>
                              <w:divBdr>
                                <w:top w:val="none" w:sz="0" w:space="0" w:color="auto"/>
                                <w:left w:val="none" w:sz="0" w:space="0" w:color="auto"/>
                                <w:bottom w:val="none" w:sz="0" w:space="0" w:color="auto"/>
                                <w:right w:val="none" w:sz="0" w:space="0" w:color="auto"/>
                              </w:divBdr>
                            </w:div>
                            <w:div w:id="757605410">
                              <w:marLeft w:val="0"/>
                              <w:marRight w:val="0"/>
                              <w:marTop w:val="0"/>
                              <w:marBottom w:val="0"/>
                              <w:divBdr>
                                <w:top w:val="none" w:sz="0" w:space="0" w:color="auto"/>
                                <w:left w:val="none" w:sz="0" w:space="0" w:color="auto"/>
                                <w:bottom w:val="none" w:sz="0" w:space="0" w:color="auto"/>
                                <w:right w:val="none" w:sz="0" w:space="0" w:color="auto"/>
                              </w:divBdr>
                            </w:div>
                            <w:div w:id="1010521618">
                              <w:marLeft w:val="0"/>
                              <w:marRight w:val="0"/>
                              <w:marTop w:val="0"/>
                              <w:marBottom w:val="0"/>
                              <w:divBdr>
                                <w:top w:val="none" w:sz="0" w:space="0" w:color="auto"/>
                                <w:left w:val="none" w:sz="0" w:space="0" w:color="auto"/>
                                <w:bottom w:val="none" w:sz="0" w:space="0" w:color="auto"/>
                                <w:right w:val="none" w:sz="0" w:space="0" w:color="auto"/>
                              </w:divBdr>
                            </w:div>
                            <w:div w:id="370308372">
                              <w:marLeft w:val="0"/>
                              <w:marRight w:val="0"/>
                              <w:marTop w:val="0"/>
                              <w:marBottom w:val="0"/>
                              <w:divBdr>
                                <w:top w:val="none" w:sz="0" w:space="0" w:color="auto"/>
                                <w:left w:val="none" w:sz="0" w:space="0" w:color="auto"/>
                                <w:bottom w:val="none" w:sz="0" w:space="0" w:color="auto"/>
                                <w:right w:val="none" w:sz="0" w:space="0" w:color="auto"/>
                              </w:divBdr>
                            </w:div>
                            <w:div w:id="474881688">
                              <w:marLeft w:val="0"/>
                              <w:marRight w:val="0"/>
                              <w:marTop w:val="0"/>
                              <w:marBottom w:val="0"/>
                              <w:divBdr>
                                <w:top w:val="none" w:sz="0" w:space="0" w:color="auto"/>
                                <w:left w:val="none" w:sz="0" w:space="0" w:color="auto"/>
                                <w:bottom w:val="none" w:sz="0" w:space="0" w:color="auto"/>
                                <w:right w:val="none" w:sz="0" w:space="0" w:color="auto"/>
                              </w:divBdr>
                            </w:div>
                            <w:div w:id="1242788209">
                              <w:marLeft w:val="0"/>
                              <w:marRight w:val="0"/>
                              <w:marTop w:val="0"/>
                              <w:marBottom w:val="0"/>
                              <w:divBdr>
                                <w:top w:val="none" w:sz="0" w:space="0" w:color="auto"/>
                                <w:left w:val="none" w:sz="0" w:space="0" w:color="auto"/>
                                <w:bottom w:val="none" w:sz="0" w:space="0" w:color="auto"/>
                                <w:right w:val="none" w:sz="0" w:space="0" w:color="auto"/>
                              </w:divBdr>
                            </w:div>
                            <w:div w:id="768082023">
                              <w:marLeft w:val="0"/>
                              <w:marRight w:val="0"/>
                              <w:marTop w:val="0"/>
                              <w:marBottom w:val="0"/>
                              <w:divBdr>
                                <w:top w:val="none" w:sz="0" w:space="0" w:color="auto"/>
                                <w:left w:val="none" w:sz="0" w:space="0" w:color="auto"/>
                                <w:bottom w:val="none" w:sz="0" w:space="0" w:color="auto"/>
                                <w:right w:val="none" w:sz="0" w:space="0" w:color="auto"/>
                              </w:divBdr>
                            </w:div>
                            <w:div w:id="158234246">
                              <w:marLeft w:val="0"/>
                              <w:marRight w:val="0"/>
                              <w:marTop w:val="0"/>
                              <w:marBottom w:val="0"/>
                              <w:divBdr>
                                <w:top w:val="none" w:sz="0" w:space="0" w:color="auto"/>
                                <w:left w:val="none" w:sz="0" w:space="0" w:color="auto"/>
                                <w:bottom w:val="none" w:sz="0" w:space="0" w:color="auto"/>
                                <w:right w:val="none" w:sz="0" w:space="0" w:color="auto"/>
                              </w:divBdr>
                            </w:div>
                            <w:div w:id="654989043">
                              <w:marLeft w:val="0"/>
                              <w:marRight w:val="0"/>
                              <w:marTop w:val="0"/>
                              <w:marBottom w:val="0"/>
                              <w:divBdr>
                                <w:top w:val="none" w:sz="0" w:space="0" w:color="auto"/>
                                <w:left w:val="none" w:sz="0" w:space="0" w:color="auto"/>
                                <w:bottom w:val="none" w:sz="0" w:space="0" w:color="auto"/>
                                <w:right w:val="none" w:sz="0" w:space="0" w:color="auto"/>
                              </w:divBdr>
                            </w:div>
                            <w:div w:id="1533612427">
                              <w:marLeft w:val="0"/>
                              <w:marRight w:val="0"/>
                              <w:marTop w:val="0"/>
                              <w:marBottom w:val="0"/>
                              <w:divBdr>
                                <w:top w:val="none" w:sz="0" w:space="0" w:color="auto"/>
                                <w:left w:val="none" w:sz="0" w:space="0" w:color="auto"/>
                                <w:bottom w:val="none" w:sz="0" w:space="0" w:color="auto"/>
                                <w:right w:val="none" w:sz="0" w:space="0" w:color="auto"/>
                              </w:divBdr>
                            </w:div>
                            <w:div w:id="495995268">
                              <w:marLeft w:val="0"/>
                              <w:marRight w:val="0"/>
                              <w:marTop w:val="0"/>
                              <w:marBottom w:val="0"/>
                              <w:divBdr>
                                <w:top w:val="none" w:sz="0" w:space="0" w:color="auto"/>
                                <w:left w:val="none" w:sz="0" w:space="0" w:color="auto"/>
                                <w:bottom w:val="none" w:sz="0" w:space="0" w:color="auto"/>
                                <w:right w:val="none" w:sz="0" w:space="0" w:color="auto"/>
                              </w:divBdr>
                            </w:div>
                            <w:div w:id="1717460854">
                              <w:marLeft w:val="0"/>
                              <w:marRight w:val="0"/>
                              <w:marTop w:val="0"/>
                              <w:marBottom w:val="0"/>
                              <w:divBdr>
                                <w:top w:val="none" w:sz="0" w:space="0" w:color="auto"/>
                                <w:left w:val="none" w:sz="0" w:space="0" w:color="auto"/>
                                <w:bottom w:val="none" w:sz="0" w:space="0" w:color="auto"/>
                                <w:right w:val="none" w:sz="0" w:space="0" w:color="auto"/>
                              </w:divBdr>
                            </w:div>
                            <w:div w:id="1276524783">
                              <w:marLeft w:val="0"/>
                              <w:marRight w:val="0"/>
                              <w:marTop w:val="0"/>
                              <w:marBottom w:val="0"/>
                              <w:divBdr>
                                <w:top w:val="none" w:sz="0" w:space="0" w:color="auto"/>
                                <w:left w:val="none" w:sz="0" w:space="0" w:color="auto"/>
                                <w:bottom w:val="none" w:sz="0" w:space="0" w:color="auto"/>
                                <w:right w:val="none" w:sz="0" w:space="0" w:color="auto"/>
                              </w:divBdr>
                            </w:div>
                            <w:div w:id="1267615114">
                              <w:marLeft w:val="0"/>
                              <w:marRight w:val="0"/>
                              <w:marTop w:val="0"/>
                              <w:marBottom w:val="0"/>
                              <w:divBdr>
                                <w:top w:val="none" w:sz="0" w:space="0" w:color="auto"/>
                                <w:left w:val="none" w:sz="0" w:space="0" w:color="auto"/>
                                <w:bottom w:val="none" w:sz="0" w:space="0" w:color="auto"/>
                                <w:right w:val="none" w:sz="0" w:space="0" w:color="auto"/>
                              </w:divBdr>
                            </w:div>
                            <w:div w:id="1394431577">
                              <w:marLeft w:val="0"/>
                              <w:marRight w:val="0"/>
                              <w:marTop w:val="0"/>
                              <w:marBottom w:val="0"/>
                              <w:divBdr>
                                <w:top w:val="none" w:sz="0" w:space="0" w:color="auto"/>
                                <w:left w:val="none" w:sz="0" w:space="0" w:color="auto"/>
                                <w:bottom w:val="none" w:sz="0" w:space="0" w:color="auto"/>
                                <w:right w:val="none" w:sz="0" w:space="0" w:color="auto"/>
                              </w:divBdr>
                            </w:div>
                            <w:div w:id="698820615">
                              <w:marLeft w:val="0"/>
                              <w:marRight w:val="0"/>
                              <w:marTop w:val="0"/>
                              <w:marBottom w:val="0"/>
                              <w:divBdr>
                                <w:top w:val="none" w:sz="0" w:space="0" w:color="auto"/>
                                <w:left w:val="none" w:sz="0" w:space="0" w:color="auto"/>
                                <w:bottom w:val="none" w:sz="0" w:space="0" w:color="auto"/>
                                <w:right w:val="none" w:sz="0" w:space="0" w:color="auto"/>
                              </w:divBdr>
                            </w:div>
                            <w:div w:id="653266405">
                              <w:marLeft w:val="0"/>
                              <w:marRight w:val="0"/>
                              <w:marTop w:val="0"/>
                              <w:marBottom w:val="0"/>
                              <w:divBdr>
                                <w:top w:val="none" w:sz="0" w:space="0" w:color="auto"/>
                                <w:left w:val="none" w:sz="0" w:space="0" w:color="auto"/>
                                <w:bottom w:val="none" w:sz="0" w:space="0" w:color="auto"/>
                                <w:right w:val="none" w:sz="0" w:space="0" w:color="auto"/>
                              </w:divBdr>
                            </w:div>
                            <w:div w:id="457072614">
                              <w:marLeft w:val="0"/>
                              <w:marRight w:val="0"/>
                              <w:marTop w:val="0"/>
                              <w:marBottom w:val="0"/>
                              <w:divBdr>
                                <w:top w:val="none" w:sz="0" w:space="0" w:color="auto"/>
                                <w:left w:val="none" w:sz="0" w:space="0" w:color="auto"/>
                                <w:bottom w:val="none" w:sz="0" w:space="0" w:color="auto"/>
                                <w:right w:val="none" w:sz="0" w:space="0" w:color="auto"/>
                              </w:divBdr>
                            </w:div>
                            <w:div w:id="579104164">
                              <w:marLeft w:val="0"/>
                              <w:marRight w:val="0"/>
                              <w:marTop w:val="0"/>
                              <w:marBottom w:val="0"/>
                              <w:divBdr>
                                <w:top w:val="none" w:sz="0" w:space="0" w:color="auto"/>
                                <w:left w:val="none" w:sz="0" w:space="0" w:color="auto"/>
                                <w:bottom w:val="none" w:sz="0" w:space="0" w:color="auto"/>
                                <w:right w:val="none" w:sz="0" w:space="0" w:color="auto"/>
                              </w:divBdr>
                            </w:div>
                            <w:div w:id="1127747013">
                              <w:marLeft w:val="0"/>
                              <w:marRight w:val="0"/>
                              <w:marTop w:val="0"/>
                              <w:marBottom w:val="0"/>
                              <w:divBdr>
                                <w:top w:val="none" w:sz="0" w:space="0" w:color="auto"/>
                                <w:left w:val="none" w:sz="0" w:space="0" w:color="auto"/>
                                <w:bottom w:val="none" w:sz="0" w:space="0" w:color="auto"/>
                                <w:right w:val="none" w:sz="0" w:space="0" w:color="auto"/>
                              </w:divBdr>
                            </w:div>
                            <w:div w:id="1114323113">
                              <w:marLeft w:val="0"/>
                              <w:marRight w:val="0"/>
                              <w:marTop w:val="0"/>
                              <w:marBottom w:val="0"/>
                              <w:divBdr>
                                <w:top w:val="none" w:sz="0" w:space="0" w:color="auto"/>
                                <w:left w:val="none" w:sz="0" w:space="0" w:color="auto"/>
                                <w:bottom w:val="none" w:sz="0" w:space="0" w:color="auto"/>
                                <w:right w:val="none" w:sz="0" w:space="0" w:color="auto"/>
                              </w:divBdr>
                            </w:div>
                            <w:div w:id="841505312">
                              <w:marLeft w:val="0"/>
                              <w:marRight w:val="0"/>
                              <w:marTop w:val="0"/>
                              <w:marBottom w:val="0"/>
                              <w:divBdr>
                                <w:top w:val="none" w:sz="0" w:space="0" w:color="auto"/>
                                <w:left w:val="none" w:sz="0" w:space="0" w:color="auto"/>
                                <w:bottom w:val="none" w:sz="0" w:space="0" w:color="auto"/>
                                <w:right w:val="none" w:sz="0" w:space="0" w:color="auto"/>
                              </w:divBdr>
                            </w:div>
                            <w:div w:id="763577323">
                              <w:marLeft w:val="0"/>
                              <w:marRight w:val="0"/>
                              <w:marTop w:val="0"/>
                              <w:marBottom w:val="0"/>
                              <w:divBdr>
                                <w:top w:val="none" w:sz="0" w:space="0" w:color="auto"/>
                                <w:left w:val="none" w:sz="0" w:space="0" w:color="auto"/>
                                <w:bottom w:val="none" w:sz="0" w:space="0" w:color="auto"/>
                                <w:right w:val="none" w:sz="0" w:space="0" w:color="auto"/>
                              </w:divBdr>
                            </w:div>
                            <w:div w:id="660696945">
                              <w:marLeft w:val="0"/>
                              <w:marRight w:val="0"/>
                              <w:marTop w:val="0"/>
                              <w:marBottom w:val="0"/>
                              <w:divBdr>
                                <w:top w:val="none" w:sz="0" w:space="0" w:color="auto"/>
                                <w:left w:val="none" w:sz="0" w:space="0" w:color="auto"/>
                                <w:bottom w:val="none" w:sz="0" w:space="0" w:color="auto"/>
                                <w:right w:val="none" w:sz="0" w:space="0" w:color="auto"/>
                              </w:divBdr>
                            </w:div>
                            <w:div w:id="1875196618">
                              <w:marLeft w:val="0"/>
                              <w:marRight w:val="0"/>
                              <w:marTop w:val="0"/>
                              <w:marBottom w:val="0"/>
                              <w:divBdr>
                                <w:top w:val="none" w:sz="0" w:space="0" w:color="auto"/>
                                <w:left w:val="none" w:sz="0" w:space="0" w:color="auto"/>
                                <w:bottom w:val="none" w:sz="0" w:space="0" w:color="auto"/>
                                <w:right w:val="none" w:sz="0" w:space="0" w:color="auto"/>
                              </w:divBdr>
                            </w:div>
                            <w:div w:id="2083402664">
                              <w:marLeft w:val="0"/>
                              <w:marRight w:val="0"/>
                              <w:marTop w:val="0"/>
                              <w:marBottom w:val="0"/>
                              <w:divBdr>
                                <w:top w:val="none" w:sz="0" w:space="0" w:color="auto"/>
                                <w:left w:val="none" w:sz="0" w:space="0" w:color="auto"/>
                                <w:bottom w:val="none" w:sz="0" w:space="0" w:color="auto"/>
                                <w:right w:val="none" w:sz="0" w:space="0" w:color="auto"/>
                              </w:divBdr>
                            </w:div>
                            <w:div w:id="979068509">
                              <w:marLeft w:val="0"/>
                              <w:marRight w:val="0"/>
                              <w:marTop w:val="0"/>
                              <w:marBottom w:val="0"/>
                              <w:divBdr>
                                <w:top w:val="none" w:sz="0" w:space="0" w:color="auto"/>
                                <w:left w:val="none" w:sz="0" w:space="0" w:color="auto"/>
                                <w:bottom w:val="none" w:sz="0" w:space="0" w:color="auto"/>
                                <w:right w:val="none" w:sz="0" w:space="0" w:color="auto"/>
                              </w:divBdr>
                            </w:div>
                            <w:div w:id="733745706">
                              <w:marLeft w:val="0"/>
                              <w:marRight w:val="0"/>
                              <w:marTop w:val="0"/>
                              <w:marBottom w:val="0"/>
                              <w:divBdr>
                                <w:top w:val="none" w:sz="0" w:space="0" w:color="auto"/>
                                <w:left w:val="none" w:sz="0" w:space="0" w:color="auto"/>
                                <w:bottom w:val="none" w:sz="0" w:space="0" w:color="auto"/>
                                <w:right w:val="none" w:sz="0" w:space="0" w:color="auto"/>
                              </w:divBdr>
                            </w:div>
                            <w:div w:id="17401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2018-04-03T07:00:00Z</dcterms:created>
  <dcterms:modified xsi:type="dcterms:W3CDTF">2018-04-03T07:02:00Z</dcterms:modified>
</cp:coreProperties>
</file>