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96"/>
      </w:tblGrid>
      <w:tr w:rsidR="00484B3F" w:rsidRPr="00D20AAB">
        <w:trPr>
          <w:tblCellSpacing w:w="15" w:type="dxa"/>
        </w:trPr>
        <w:tc>
          <w:tcPr>
            <w:tcW w:w="0" w:type="auto"/>
            <w:vAlign w:val="center"/>
          </w:tcPr>
          <w:p w:rsidR="00484B3F" w:rsidRPr="00D20AAB" w:rsidRDefault="005C307C">
            <w:pPr>
              <w:spacing w:line="460" w:lineRule="exact"/>
              <w:contextualSpacing/>
              <w:jc w:val="center"/>
              <w:rPr>
                <w:rFonts w:ascii="Times New Roman" w:eastAsia="仿宋" w:hAnsi="Times New Roman" w:cs="Times New Roman"/>
                <w:b/>
                <w:color w:val="000000" w:themeColor="text1"/>
                <w:sz w:val="30"/>
                <w:szCs w:val="30"/>
              </w:rPr>
            </w:pPr>
            <w:r w:rsidRPr="00D20AAB">
              <w:rPr>
                <w:rFonts w:ascii="Times New Roman" w:eastAsia="仿宋" w:hAnsi="Times New Roman" w:cs="Times New Roman"/>
                <w:b/>
                <w:color w:val="000000" w:themeColor="text1"/>
                <w:sz w:val="30"/>
                <w:szCs w:val="30"/>
              </w:rPr>
              <w:t>“</w:t>
            </w:r>
            <w:r w:rsidR="002D0B62" w:rsidRPr="00D20AAB">
              <w:rPr>
                <w:rFonts w:ascii="Times New Roman" w:eastAsia="仿宋" w:hAnsi="Times New Roman" w:cs="Times New Roman" w:hint="eastAsia"/>
                <w:b/>
                <w:color w:val="000000" w:themeColor="text1"/>
                <w:sz w:val="30"/>
                <w:szCs w:val="30"/>
              </w:rPr>
              <w:t>安徽省绿色建筑与数字建造工程研究中心</w:t>
            </w:r>
            <w:r w:rsidRPr="00D20AAB">
              <w:rPr>
                <w:rFonts w:ascii="Times New Roman" w:eastAsia="仿宋" w:hAnsi="Times New Roman" w:cs="Times New Roman"/>
                <w:b/>
                <w:color w:val="000000" w:themeColor="text1"/>
                <w:sz w:val="30"/>
                <w:szCs w:val="30"/>
              </w:rPr>
              <w:t>”</w:t>
            </w:r>
          </w:p>
          <w:p w:rsidR="00484B3F" w:rsidRPr="00D20AAB" w:rsidRDefault="005C307C">
            <w:pPr>
              <w:spacing w:line="460" w:lineRule="exact"/>
              <w:contextualSpacing/>
              <w:jc w:val="center"/>
              <w:rPr>
                <w:rFonts w:ascii="Times New Roman" w:eastAsia="仿宋" w:hAnsi="Times New Roman" w:cs="Times New Roman"/>
                <w:b/>
                <w:color w:val="000000" w:themeColor="text1"/>
                <w:sz w:val="30"/>
                <w:szCs w:val="30"/>
              </w:rPr>
            </w:pPr>
            <w:r w:rsidRPr="00D20AAB">
              <w:rPr>
                <w:rFonts w:ascii="Times New Roman" w:eastAsia="仿宋" w:hAnsi="Times New Roman" w:cs="Times New Roman"/>
                <w:b/>
                <w:color w:val="000000" w:themeColor="text1"/>
                <w:sz w:val="30"/>
                <w:szCs w:val="30"/>
              </w:rPr>
              <w:t>开放基金管理办法</w:t>
            </w:r>
            <w:r w:rsidRPr="00D20AAB">
              <w:rPr>
                <w:rFonts w:ascii="Times New Roman" w:eastAsia="仿宋" w:hAnsi="Times New Roman" w:cs="Times New Roman" w:hint="eastAsia"/>
                <w:b/>
                <w:color w:val="000000" w:themeColor="text1"/>
                <w:sz w:val="30"/>
                <w:szCs w:val="30"/>
              </w:rPr>
              <w:t>（试行）</w:t>
            </w:r>
          </w:p>
        </w:tc>
      </w:tr>
      <w:tr w:rsidR="00484B3F" w:rsidRPr="00D20AAB">
        <w:trPr>
          <w:tblCellSpacing w:w="15" w:type="dxa"/>
        </w:trPr>
        <w:tc>
          <w:tcPr>
            <w:tcW w:w="0" w:type="auto"/>
            <w:vAlign w:val="center"/>
          </w:tcPr>
          <w:p w:rsidR="00484B3F" w:rsidRPr="00D20AAB" w:rsidRDefault="00484B3F">
            <w:pPr>
              <w:spacing w:line="460" w:lineRule="exact"/>
              <w:contextualSpacing/>
              <w:rPr>
                <w:rFonts w:ascii="Times New Roman" w:hAnsi="Times New Roman" w:cs="Times New Roman"/>
                <w:color w:val="000000" w:themeColor="text1"/>
              </w:rPr>
            </w:pPr>
          </w:p>
        </w:tc>
      </w:tr>
      <w:tr w:rsidR="00484B3F" w:rsidRPr="00D20AAB">
        <w:trPr>
          <w:tblCellSpacing w:w="15" w:type="dxa"/>
        </w:trPr>
        <w:tc>
          <w:tcPr>
            <w:tcW w:w="0" w:type="auto"/>
            <w:vAlign w:val="center"/>
          </w:tcPr>
          <w:p w:rsidR="00484B3F" w:rsidRPr="00D20AAB" w:rsidRDefault="005C307C">
            <w:pPr>
              <w:spacing w:line="460" w:lineRule="exact"/>
              <w:contextualSpacing/>
              <w:rPr>
                <w:rFonts w:ascii="Times New Roman" w:hAnsi="Times New Roman" w:cs="Times New Roman"/>
                <w:b/>
                <w:color w:val="000000" w:themeColor="text1"/>
              </w:rPr>
            </w:pPr>
            <w:r w:rsidRPr="00D20AAB">
              <w:rPr>
                <w:rFonts w:ascii="Times New Roman" w:hAnsi="Times New Roman" w:cs="Times New Roman"/>
                <w:b/>
                <w:color w:val="000000" w:themeColor="text1"/>
              </w:rPr>
              <w:t>一、总则</w:t>
            </w:r>
            <w:r w:rsidRPr="00D20AAB">
              <w:rPr>
                <w:rFonts w:ascii="Times New Roman" w:hAnsi="Times New Roman" w:cs="Times New Roman"/>
                <w:b/>
                <w:color w:val="000000" w:themeColor="text1"/>
              </w:rPr>
              <w:t xml:space="preserve"> </w:t>
            </w:r>
          </w:p>
          <w:p w:rsidR="009862DC" w:rsidRPr="00D20AAB" w:rsidRDefault="009862D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hint="eastAsia"/>
                <w:color w:val="000000" w:themeColor="text1"/>
              </w:rPr>
              <w:t>为贯彻实行“开放、流动、竞争、协作”的运行机制，加强</w:t>
            </w:r>
            <w:r w:rsidR="003E0A84" w:rsidRPr="003E0A84">
              <w:rPr>
                <w:rFonts w:ascii="Times New Roman" w:hAnsi="Times New Roman" w:cs="Times New Roman" w:hint="eastAsia"/>
                <w:color w:val="000000" w:themeColor="text1"/>
              </w:rPr>
              <w:t>新型绿色土木工程材料、先进土木工程结构体系、</w:t>
            </w:r>
            <w:r w:rsidR="003E0A84" w:rsidRPr="003E0A84">
              <w:rPr>
                <w:rFonts w:ascii="Times New Roman" w:hAnsi="Times New Roman" w:cs="Times New Roman" w:hint="eastAsia"/>
                <w:color w:val="000000" w:themeColor="text1"/>
              </w:rPr>
              <w:t>BIM</w:t>
            </w:r>
            <w:r w:rsidR="003E0A84" w:rsidRPr="003E0A84">
              <w:rPr>
                <w:rFonts w:ascii="Times New Roman" w:hAnsi="Times New Roman" w:cs="Times New Roman" w:hint="eastAsia"/>
                <w:color w:val="000000" w:themeColor="text1"/>
              </w:rPr>
              <w:t>技术研发与应用、智能监测与结构优化、力学仿真分析、水资源与水环境</w:t>
            </w:r>
            <w:r w:rsidR="00F0249A" w:rsidRPr="00D20AAB">
              <w:rPr>
                <w:rFonts w:ascii="Times New Roman" w:hAnsi="Times New Roman" w:cs="Times New Roman" w:hint="eastAsia"/>
                <w:color w:val="000000" w:themeColor="text1"/>
              </w:rPr>
              <w:t>等</w:t>
            </w:r>
            <w:r w:rsidRPr="00D20AAB">
              <w:rPr>
                <w:rFonts w:ascii="Times New Roman" w:hAnsi="Times New Roman" w:cs="Times New Roman" w:hint="eastAsia"/>
                <w:color w:val="000000" w:themeColor="text1"/>
              </w:rPr>
              <w:t>领域的研究开发和成果推广，激励创新，凝聚和培养科技人才，安徽省绿色建筑与数字建造工程研究中心（以下简称</w:t>
            </w:r>
            <w:r w:rsidR="003C7C89">
              <w:rPr>
                <w:rFonts w:ascii="Times New Roman" w:hAnsi="Times New Roman" w:cs="Times New Roman" w:hint="eastAsia"/>
                <w:color w:val="000000" w:themeColor="text1"/>
              </w:rPr>
              <w:t>“</w:t>
            </w:r>
            <w:r w:rsidRPr="00D20AAB">
              <w:rPr>
                <w:rFonts w:ascii="Times New Roman" w:hAnsi="Times New Roman" w:cs="Times New Roman" w:hint="eastAsia"/>
                <w:color w:val="000000" w:themeColor="text1"/>
              </w:rPr>
              <w:t>工程中心</w:t>
            </w:r>
            <w:r w:rsidR="003C7C89">
              <w:rPr>
                <w:rFonts w:ascii="Times New Roman" w:hAnsi="Times New Roman" w:cs="Times New Roman" w:hint="eastAsia"/>
                <w:color w:val="000000" w:themeColor="text1"/>
              </w:rPr>
              <w:t>”</w:t>
            </w:r>
            <w:r w:rsidRPr="00D20AAB">
              <w:rPr>
                <w:rFonts w:ascii="Times New Roman" w:hAnsi="Times New Roman" w:cs="Times New Roman" w:hint="eastAsia"/>
                <w:color w:val="000000" w:themeColor="text1"/>
              </w:rPr>
              <w:t>）设立开放基金，用以支持</w:t>
            </w:r>
            <w:r w:rsidR="003E0A84" w:rsidRPr="00BF068E">
              <w:rPr>
                <w:rFonts w:ascii="Times New Roman" w:hAnsi="Times New Roman" w:cs="Times New Roman" w:hint="eastAsia"/>
                <w:color w:val="000000" w:themeColor="text1"/>
              </w:rPr>
              <w:t>绿色高性能混凝土材料研发</w:t>
            </w:r>
            <w:r w:rsidR="00BF068E" w:rsidRPr="003E0A84">
              <w:rPr>
                <w:rFonts w:ascii="Times New Roman" w:hAnsi="Times New Roman" w:cs="Times New Roman" w:hint="eastAsia"/>
                <w:color w:val="000000" w:themeColor="text1"/>
              </w:rPr>
              <w:t>、</w:t>
            </w:r>
            <w:r w:rsidR="003E0A84" w:rsidRPr="00BF068E">
              <w:rPr>
                <w:rFonts w:ascii="Times New Roman" w:hAnsi="Times New Roman" w:cs="Times New Roman" w:hint="eastAsia"/>
                <w:color w:val="000000" w:themeColor="text1"/>
              </w:rPr>
              <w:t>新型装配式结构体系研发</w:t>
            </w:r>
            <w:r w:rsidR="00BF068E" w:rsidRPr="003E0A84">
              <w:rPr>
                <w:rFonts w:ascii="Times New Roman" w:hAnsi="Times New Roman" w:cs="Times New Roman" w:hint="eastAsia"/>
                <w:color w:val="000000" w:themeColor="text1"/>
              </w:rPr>
              <w:t>、</w:t>
            </w:r>
            <w:r w:rsidR="009E29B8">
              <w:rPr>
                <w:rFonts w:ascii="Times New Roman" w:hAnsi="Times New Roman" w:cs="Times New Roman" w:hint="eastAsia"/>
                <w:color w:val="000000" w:themeColor="text1"/>
              </w:rPr>
              <w:t>工程</w:t>
            </w:r>
            <w:r w:rsidR="003E0A84" w:rsidRPr="00BF068E">
              <w:rPr>
                <w:rFonts w:ascii="Times New Roman" w:hAnsi="Times New Roman" w:cs="Times New Roman" w:hint="eastAsia"/>
                <w:color w:val="000000" w:themeColor="text1"/>
              </w:rPr>
              <w:t>BIM</w:t>
            </w:r>
            <w:r w:rsidR="003E0A84" w:rsidRPr="00BF068E">
              <w:rPr>
                <w:rFonts w:ascii="Times New Roman" w:hAnsi="Times New Roman" w:cs="Times New Roman" w:hint="eastAsia"/>
                <w:color w:val="000000" w:themeColor="text1"/>
              </w:rPr>
              <w:t>系统研发及应用技术</w:t>
            </w:r>
            <w:r w:rsidR="00BF068E" w:rsidRPr="003E0A84">
              <w:rPr>
                <w:rFonts w:ascii="Times New Roman" w:hAnsi="Times New Roman" w:cs="Times New Roman" w:hint="eastAsia"/>
                <w:color w:val="000000" w:themeColor="text1"/>
              </w:rPr>
              <w:t>、</w:t>
            </w:r>
            <w:r w:rsidR="003E0A84" w:rsidRPr="00BF068E">
              <w:rPr>
                <w:rFonts w:ascii="Times New Roman" w:hAnsi="Times New Roman" w:cs="Times New Roman" w:hint="eastAsia"/>
                <w:color w:val="000000" w:themeColor="text1"/>
              </w:rPr>
              <w:t>智能监测与结构优化技术</w:t>
            </w:r>
            <w:r w:rsidR="00BF068E" w:rsidRPr="003E0A84">
              <w:rPr>
                <w:rFonts w:ascii="Times New Roman" w:hAnsi="Times New Roman" w:cs="Times New Roman" w:hint="eastAsia"/>
                <w:color w:val="000000" w:themeColor="text1"/>
              </w:rPr>
              <w:t>、</w:t>
            </w:r>
            <w:r w:rsidR="003E0A84" w:rsidRPr="00BF068E">
              <w:rPr>
                <w:rFonts w:ascii="Times New Roman" w:hAnsi="Times New Roman" w:cs="Times New Roman" w:hint="eastAsia"/>
                <w:color w:val="000000" w:themeColor="text1"/>
              </w:rPr>
              <w:t>智能化给水排水处理技术</w:t>
            </w:r>
            <w:r w:rsidRPr="00D20AAB">
              <w:rPr>
                <w:rFonts w:ascii="Times New Roman" w:hAnsi="Times New Roman" w:cs="Times New Roman" w:hint="eastAsia"/>
                <w:color w:val="000000" w:themeColor="text1"/>
              </w:rPr>
              <w:t>等</w:t>
            </w:r>
            <w:r w:rsidR="00A42E65" w:rsidRPr="00D20AAB">
              <w:rPr>
                <w:rFonts w:ascii="Times New Roman" w:hAnsi="Times New Roman" w:cs="Times New Roman" w:hint="eastAsia"/>
                <w:color w:val="000000" w:themeColor="text1"/>
              </w:rPr>
              <w:t>方向</w:t>
            </w:r>
            <w:r w:rsidR="00A34BB8" w:rsidRPr="00D20AAB">
              <w:rPr>
                <w:rFonts w:ascii="Times New Roman" w:hAnsi="Times New Roman" w:cs="Times New Roman" w:hint="eastAsia"/>
                <w:color w:val="000000" w:themeColor="text1"/>
              </w:rPr>
              <w:t>的</w:t>
            </w:r>
            <w:r w:rsidRPr="00D20AAB">
              <w:rPr>
                <w:rFonts w:ascii="Times New Roman" w:hAnsi="Times New Roman" w:cs="Times New Roman" w:hint="eastAsia"/>
                <w:color w:val="000000" w:themeColor="text1"/>
              </w:rPr>
              <w:t>前沿课题研究。工程中心定期发布《安徽省绿色建筑与数字建造工程研究中心开放基金申报指南》（以下简称《指南》），明确年度资助重点领域，对符合区域新型城镇化建设需求和行业技术升级方向的研究项目给予重点支持</w:t>
            </w:r>
            <w:r w:rsidR="000626B3" w:rsidRPr="00D20AAB">
              <w:rPr>
                <w:rFonts w:ascii="Times New Roman" w:hAnsi="Times New Roman" w:cs="Times New Roman" w:hint="eastAsia"/>
                <w:color w:val="000000" w:themeColor="text1"/>
              </w:rPr>
              <w:t>。</w:t>
            </w:r>
          </w:p>
          <w:p w:rsidR="00484B3F" w:rsidRPr="00D20AAB" w:rsidRDefault="005C307C">
            <w:pPr>
              <w:spacing w:line="460" w:lineRule="exact"/>
              <w:contextualSpacing/>
              <w:rPr>
                <w:rFonts w:ascii="Times New Roman" w:hAnsi="Times New Roman" w:cs="Times New Roman"/>
                <w:b/>
                <w:color w:val="000000" w:themeColor="text1"/>
              </w:rPr>
            </w:pPr>
            <w:r w:rsidRPr="00D20AAB">
              <w:rPr>
                <w:rFonts w:ascii="Times New Roman" w:hAnsi="Times New Roman" w:cs="Times New Roman"/>
                <w:b/>
                <w:color w:val="000000" w:themeColor="text1"/>
              </w:rPr>
              <w:t>二、资助对象</w:t>
            </w:r>
            <w:r w:rsidRPr="00D20AAB">
              <w:rPr>
                <w:rFonts w:ascii="Times New Roman" w:hAnsi="Times New Roman" w:cs="Times New Roman"/>
                <w:b/>
                <w:color w:val="000000" w:themeColor="text1"/>
              </w:rPr>
              <w:t xml:space="preserve"> </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具有博士学位或</w:t>
            </w:r>
            <w:r w:rsidR="003464B5">
              <w:rPr>
                <w:rFonts w:ascii="Times New Roman" w:hAnsi="Times New Roman" w:cs="Times New Roman"/>
                <w:color w:val="000000"/>
                <w:shd w:val="clear" w:color="auto" w:fill="FFFFFF"/>
              </w:rPr>
              <w:t>具有硕士学位及中级以上专业技术职称</w:t>
            </w:r>
            <w:r w:rsidRPr="00D20AAB">
              <w:rPr>
                <w:rFonts w:ascii="Times New Roman" w:hAnsi="Times New Roman" w:cs="Times New Roman"/>
                <w:color w:val="000000" w:themeColor="text1"/>
              </w:rPr>
              <w:t>的国内外科研人员、博士后研究人员，均可在《指南》规定的范围内提出资助申请。</w:t>
            </w:r>
          </w:p>
          <w:p w:rsidR="00484B3F" w:rsidRPr="00D20AAB" w:rsidRDefault="005C307C">
            <w:pPr>
              <w:spacing w:line="460" w:lineRule="exact"/>
              <w:contextualSpacing/>
              <w:rPr>
                <w:rFonts w:ascii="Times New Roman" w:hAnsi="Times New Roman" w:cs="Times New Roman"/>
                <w:b/>
                <w:color w:val="000000" w:themeColor="text1"/>
              </w:rPr>
            </w:pPr>
            <w:r w:rsidRPr="00D20AAB">
              <w:rPr>
                <w:rFonts w:ascii="Times New Roman" w:hAnsi="Times New Roman" w:cs="Times New Roman"/>
                <w:b/>
                <w:color w:val="000000" w:themeColor="text1"/>
              </w:rPr>
              <w:t>三、开放课题申请</w:t>
            </w:r>
            <w:r w:rsidRPr="00D20AAB">
              <w:rPr>
                <w:rFonts w:ascii="Times New Roman" w:hAnsi="Times New Roman" w:cs="Times New Roman"/>
                <w:b/>
                <w:color w:val="000000" w:themeColor="text1"/>
              </w:rPr>
              <w:t xml:space="preserve"> </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1</w:t>
            </w:r>
            <w:r w:rsidRPr="00D20AAB">
              <w:rPr>
                <w:rFonts w:ascii="Times New Roman" w:hAnsi="Times New Roman" w:cs="Times New Roman" w:hint="eastAsia"/>
                <w:color w:val="000000" w:themeColor="text1"/>
              </w:rPr>
              <w:t xml:space="preserve">. </w:t>
            </w:r>
            <w:r w:rsidRPr="00D20AAB">
              <w:rPr>
                <w:rFonts w:ascii="Times New Roman" w:hAnsi="Times New Roman" w:cs="Times New Roman"/>
                <w:color w:val="000000" w:themeColor="text1"/>
              </w:rPr>
              <w:t>申请课题须符合《指南》资助范围的研究，学术思想新颖，具有创新性。</w:t>
            </w:r>
            <w:r w:rsidRPr="00D20AAB">
              <w:rPr>
                <w:rFonts w:ascii="Times New Roman" w:hAnsi="Times New Roman" w:cs="Times New Roman"/>
                <w:color w:val="000000" w:themeColor="text1"/>
              </w:rPr>
              <w:t xml:space="preserve"> </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2</w:t>
            </w:r>
            <w:r w:rsidRPr="00D20AAB">
              <w:rPr>
                <w:rFonts w:ascii="Times New Roman" w:hAnsi="Times New Roman" w:cs="Times New Roman" w:hint="eastAsia"/>
                <w:color w:val="000000" w:themeColor="text1"/>
              </w:rPr>
              <w:t xml:space="preserve">. </w:t>
            </w:r>
            <w:r w:rsidRPr="00D20AAB">
              <w:rPr>
                <w:rFonts w:ascii="Times New Roman" w:hAnsi="Times New Roman" w:cs="Times New Roman"/>
                <w:color w:val="000000" w:themeColor="text1"/>
              </w:rPr>
              <w:t>申请</w:t>
            </w:r>
            <w:r w:rsidR="007A1E02">
              <w:rPr>
                <w:rFonts w:ascii="Times New Roman" w:hAnsi="Times New Roman" w:cs="Times New Roman"/>
                <w:color w:val="000000" w:themeColor="text1"/>
              </w:rPr>
              <w:t>课题的研究目标明确，研究内容具体，研究方法和技术路线合理、可行</w:t>
            </w:r>
            <w:r w:rsidRPr="00D20AAB">
              <w:rPr>
                <w:rFonts w:ascii="Times New Roman" w:hAnsi="Times New Roman" w:cs="Times New Roman"/>
                <w:color w:val="000000" w:themeColor="text1"/>
              </w:rPr>
              <w:t>。申请</w:t>
            </w:r>
            <w:r w:rsidR="00D8508F">
              <w:rPr>
                <w:rFonts w:ascii="Times New Roman" w:hAnsi="Times New Roman" w:cs="Times New Roman" w:hint="eastAsia"/>
                <w:color w:val="000000" w:themeColor="text1"/>
              </w:rPr>
              <w:t>人</w:t>
            </w:r>
            <w:r w:rsidRPr="00D20AAB">
              <w:rPr>
                <w:rFonts w:ascii="Times New Roman" w:hAnsi="Times New Roman" w:cs="Times New Roman"/>
                <w:color w:val="000000" w:themeColor="text1"/>
              </w:rPr>
              <w:t>与项目组成员具备实施该课题的研究能力和时间保证，经费预算合理。</w:t>
            </w:r>
            <w:r w:rsidRPr="00D20AAB">
              <w:rPr>
                <w:rFonts w:ascii="Times New Roman" w:hAnsi="Times New Roman" w:cs="Times New Roman"/>
                <w:color w:val="000000" w:themeColor="text1"/>
              </w:rPr>
              <w:t xml:space="preserve"> </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3</w:t>
            </w:r>
            <w:r w:rsidRPr="00D20AAB">
              <w:rPr>
                <w:rFonts w:ascii="Times New Roman" w:hAnsi="Times New Roman" w:cs="Times New Roman" w:hint="eastAsia"/>
                <w:color w:val="000000" w:themeColor="text1"/>
              </w:rPr>
              <w:t xml:space="preserve">. </w:t>
            </w:r>
            <w:r w:rsidRPr="00D20AAB">
              <w:rPr>
                <w:rFonts w:ascii="Times New Roman" w:hAnsi="Times New Roman" w:cs="Times New Roman"/>
                <w:color w:val="000000" w:themeColor="text1"/>
              </w:rPr>
              <w:t>基金项目的研究年限一般为</w:t>
            </w:r>
            <w:r w:rsidRPr="00D20AAB">
              <w:rPr>
                <w:rFonts w:ascii="Times New Roman" w:hAnsi="Times New Roman" w:cs="Times New Roman"/>
                <w:color w:val="000000" w:themeColor="text1"/>
              </w:rPr>
              <w:t>2</w:t>
            </w:r>
            <w:r w:rsidRPr="00D20AAB">
              <w:rPr>
                <w:rFonts w:ascii="Times New Roman" w:hAnsi="Times New Roman" w:cs="Times New Roman"/>
                <w:color w:val="000000" w:themeColor="text1"/>
              </w:rPr>
              <w:t>年</w:t>
            </w:r>
            <w:r w:rsidR="00C02951">
              <w:rPr>
                <w:rFonts w:ascii="Times New Roman" w:hAnsi="Times New Roman" w:cs="Times New Roman" w:hint="eastAsia"/>
                <w:color w:val="000000" w:themeColor="text1"/>
              </w:rPr>
              <w:t>，</w:t>
            </w:r>
            <w:r w:rsidRPr="00D20AAB">
              <w:rPr>
                <w:rFonts w:ascii="Times New Roman" w:hAnsi="Times New Roman" w:cs="Times New Roman"/>
                <w:color w:val="000000" w:themeColor="text1"/>
              </w:rPr>
              <w:t>研究工作开始时间为</w:t>
            </w:r>
            <w:r w:rsidR="00D80D9C">
              <w:rPr>
                <w:rFonts w:ascii="Times New Roman" w:hAnsi="Times New Roman" w:cs="Times New Roman" w:hint="eastAsia"/>
                <w:color w:val="000000" w:themeColor="text1"/>
              </w:rPr>
              <w:t>下</w:t>
            </w:r>
            <w:r w:rsidRPr="00D20AAB">
              <w:rPr>
                <w:rFonts w:ascii="Times New Roman" w:hAnsi="Times New Roman" w:cs="Times New Roman"/>
                <w:color w:val="000000" w:themeColor="text1"/>
              </w:rPr>
              <w:t>年</w:t>
            </w:r>
            <w:r w:rsidR="004957D1">
              <w:rPr>
                <w:rFonts w:ascii="Times New Roman" w:hAnsi="Times New Roman" w:cs="Times New Roman" w:hint="eastAsia"/>
                <w:color w:val="000000" w:themeColor="text1"/>
              </w:rPr>
              <w:t>度</w:t>
            </w:r>
            <w:r w:rsidRPr="00D20AAB">
              <w:rPr>
                <w:rFonts w:ascii="Times New Roman" w:hAnsi="Times New Roman" w:cs="Times New Roman"/>
                <w:color w:val="000000" w:themeColor="text1"/>
              </w:rPr>
              <w:t>的</w:t>
            </w:r>
            <w:r w:rsidR="00D80D9C">
              <w:rPr>
                <w:rFonts w:ascii="Times New Roman" w:hAnsi="Times New Roman" w:cs="Times New Roman"/>
                <w:color w:val="000000" w:themeColor="text1"/>
              </w:rPr>
              <w:t>1</w:t>
            </w:r>
            <w:r w:rsidRPr="00D20AAB">
              <w:rPr>
                <w:rFonts w:ascii="Times New Roman" w:hAnsi="Times New Roman" w:cs="Times New Roman"/>
                <w:color w:val="000000" w:themeColor="text1"/>
              </w:rPr>
              <w:t>月</w:t>
            </w:r>
            <w:r w:rsidRPr="00D20AAB">
              <w:rPr>
                <w:rFonts w:ascii="Times New Roman" w:hAnsi="Times New Roman" w:cs="Times New Roman"/>
                <w:color w:val="000000" w:themeColor="text1"/>
              </w:rPr>
              <w:t>1</w:t>
            </w:r>
            <w:r w:rsidRPr="00D20AAB">
              <w:rPr>
                <w:rFonts w:ascii="Times New Roman" w:hAnsi="Times New Roman" w:cs="Times New Roman"/>
                <w:color w:val="000000" w:themeColor="text1"/>
              </w:rPr>
              <w:t>日。</w:t>
            </w:r>
            <w:r w:rsidRPr="00DE39CC">
              <w:rPr>
                <w:rFonts w:ascii="Times New Roman" w:hAnsi="Times New Roman" w:cs="Times New Roman"/>
                <w:b/>
                <w:color w:val="000000" w:themeColor="text1"/>
              </w:rPr>
              <w:t>基金</w:t>
            </w:r>
            <w:r w:rsidR="00143207" w:rsidRPr="00DE39CC">
              <w:rPr>
                <w:rFonts w:ascii="Times New Roman" w:hAnsi="Times New Roman" w:cs="Times New Roman" w:hint="eastAsia"/>
                <w:b/>
                <w:color w:val="000000" w:themeColor="text1"/>
              </w:rPr>
              <w:t>项目</w:t>
            </w:r>
            <w:r w:rsidRPr="00DE39CC">
              <w:rPr>
                <w:rFonts w:ascii="Times New Roman" w:hAnsi="Times New Roman" w:cs="Times New Roman"/>
                <w:b/>
                <w:color w:val="000000" w:themeColor="text1"/>
              </w:rPr>
              <w:t>资助</w:t>
            </w:r>
            <w:r w:rsidR="00171AD0" w:rsidRPr="00DE39CC">
              <w:rPr>
                <w:rFonts w:ascii="Times New Roman" w:hAnsi="Times New Roman" w:cs="Times New Roman" w:hint="eastAsia"/>
                <w:b/>
                <w:color w:val="000000" w:themeColor="text1"/>
              </w:rPr>
              <w:t>方式</w:t>
            </w:r>
            <w:r w:rsidR="00680988" w:rsidRPr="00DE39CC">
              <w:rPr>
                <w:rFonts w:ascii="Times New Roman" w:hAnsi="Times New Roman" w:cs="Times New Roman" w:hint="eastAsia"/>
                <w:b/>
                <w:color w:val="000000" w:themeColor="text1"/>
              </w:rPr>
              <w:t>原则上</w:t>
            </w:r>
            <w:r w:rsidR="002868B1" w:rsidRPr="00DE39CC">
              <w:rPr>
                <w:rFonts w:ascii="Times New Roman" w:hAnsi="Times New Roman" w:cs="Times New Roman" w:hint="eastAsia"/>
                <w:b/>
                <w:color w:val="000000" w:themeColor="text1"/>
              </w:rPr>
              <w:t>为</w:t>
            </w:r>
            <w:r w:rsidR="0083739F" w:rsidRPr="00DE39CC">
              <w:rPr>
                <w:rFonts w:ascii="Times New Roman" w:hAnsi="Times New Roman" w:cs="Times New Roman" w:hint="eastAsia"/>
                <w:b/>
                <w:color w:val="000000" w:themeColor="text1"/>
              </w:rPr>
              <w:t>自筹</w:t>
            </w:r>
            <w:r w:rsidR="00281821" w:rsidRPr="00DE39CC">
              <w:rPr>
                <w:rFonts w:ascii="Times New Roman" w:hAnsi="Times New Roman" w:cs="Times New Roman" w:hint="eastAsia"/>
                <w:b/>
                <w:color w:val="000000" w:themeColor="text1"/>
              </w:rPr>
              <w:t>经费</w:t>
            </w:r>
            <w:r w:rsidR="00855C11" w:rsidRPr="00521CF9">
              <w:rPr>
                <w:rFonts w:ascii="Times New Roman" w:hAnsi="Times New Roman" w:cs="Times New Roman" w:hint="eastAsia"/>
                <w:color w:val="000000" w:themeColor="text1"/>
              </w:rPr>
              <w:t>。</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4</w:t>
            </w:r>
            <w:r w:rsidRPr="00D20AAB">
              <w:rPr>
                <w:rFonts w:ascii="Times New Roman" w:hAnsi="Times New Roman" w:cs="Times New Roman" w:hint="eastAsia"/>
                <w:color w:val="000000" w:themeColor="text1"/>
              </w:rPr>
              <w:t xml:space="preserve">. </w:t>
            </w:r>
            <w:r w:rsidRPr="00D20AAB">
              <w:rPr>
                <w:rFonts w:ascii="Times New Roman" w:hAnsi="Times New Roman" w:cs="Times New Roman"/>
                <w:color w:val="000000" w:themeColor="text1"/>
              </w:rPr>
              <w:t>校外</w:t>
            </w:r>
            <w:r w:rsidR="001F1880">
              <w:rPr>
                <w:rFonts w:ascii="Times New Roman" w:hAnsi="Times New Roman" w:cs="Times New Roman" w:hint="eastAsia"/>
                <w:color w:val="000000" w:themeColor="text1"/>
              </w:rPr>
              <w:t>研究</w:t>
            </w:r>
            <w:r w:rsidRPr="00D20AAB">
              <w:rPr>
                <w:rFonts w:ascii="Times New Roman" w:hAnsi="Times New Roman" w:cs="Times New Roman"/>
                <w:color w:val="000000" w:themeColor="text1"/>
              </w:rPr>
              <w:t>人员需与工程中心固定人员合作申请方可受理。</w:t>
            </w:r>
          </w:p>
          <w:p w:rsidR="002B2493"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5</w:t>
            </w:r>
            <w:r w:rsidRPr="00D20AAB">
              <w:rPr>
                <w:rFonts w:ascii="Times New Roman" w:hAnsi="Times New Roman" w:cs="Times New Roman" w:hint="eastAsia"/>
                <w:color w:val="000000" w:themeColor="text1"/>
              </w:rPr>
              <w:t xml:space="preserve">. </w:t>
            </w:r>
            <w:r w:rsidR="001940F1" w:rsidRPr="00D20AAB">
              <w:rPr>
                <w:rFonts w:ascii="Times New Roman" w:hAnsi="Times New Roman" w:cs="Times New Roman"/>
                <w:color w:val="000000" w:themeColor="text1"/>
              </w:rPr>
              <w:t>工程中心</w:t>
            </w:r>
            <w:r w:rsidR="001940F1" w:rsidRPr="00D20AAB">
              <w:rPr>
                <w:rFonts w:ascii="Times New Roman" w:hAnsi="Times New Roman" w:cs="Times New Roman" w:hint="eastAsia"/>
                <w:color w:val="000000" w:themeColor="text1"/>
              </w:rPr>
              <w:t>固定人员作为</w:t>
            </w:r>
            <w:r w:rsidR="00844DB7" w:rsidRPr="00D20AAB">
              <w:rPr>
                <w:rFonts w:ascii="Times New Roman" w:hAnsi="Times New Roman" w:cs="Times New Roman" w:hint="eastAsia"/>
                <w:color w:val="000000" w:themeColor="text1"/>
              </w:rPr>
              <w:t>项目</w:t>
            </w:r>
            <w:r w:rsidR="00B816BC" w:rsidRPr="00D20AAB">
              <w:rPr>
                <w:rFonts w:ascii="Times New Roman" w:hAnsi="Times New Roman" w:cs="Times New Roman" w:hint="eastAsia"/>
                <w:color w:val="000000" w:themeColor="text1"/>
              </w:rPr>
              <w:t>负责</w:t>
            </w:r>
            <w:r w:rsidR="00844DB7" w:rsidRPr="00D20AAB">
              <w:rPr>
                <w:rFonts w:ascii="Times New Roman" w:hAnsi="Times New Roman" w:cs="Times New Roman" w:hint="eastAsia"/>
                <w:color w:val="000000" w:themeColor="text1"/>
              </w:rPr>
              <w:t>人</w:t>
            </w:r>
            <w:r w:rsidR="00B816BC" w:rsidRPr="00D20AAB">
              <w:rPr>
                <w:rFonts w:ascii="Times New Roman" w:hAnsi="Times New Roman" w:cs="Times New Roman" w:hint="eastAsia"/>
                <w:color w:val="000000" w:themeColor="text1"/>
              </w:rPr>
              <w:t>申请项目</w:t>
            </w:r>
            <w:r w:rsidR="005418E0" w:rsidRPr="00D20AAB">
              <w:rPr>
                <w:rFonts w:ascii="Times New Roman" w:hAnsi="Times New Roman" w:cs="Times New Roman" w:hint="eastAsia"/>
                <w:color w:val="000000" w:themeColor="text1"/>
              </w:rPr>
              <w:t>时</w:t>
            </w:r>
            <w:r w:rsidR="002B2493" w:rsidRPr="00D20AAB">
              <w:rPr>
                <w:rFonts w:ascii="Times New Roman" w:hAnsi="Times New Roman" w:cs="Times New Roman" w:hint="eastAsia"/>
                <w:color w:val="000000" w:themeColor="text1"/>
              </w:rPr>
              <w:t>必须</w:t>
            </w:r>
            <w:r w:rsidR="00844DB7" w:rsidRPr="00D20AAB">
              <w:rPr>
                <w:rFonts w:ascii="Times New Roman" w:hAnsi="Times New Roman" w:cs="Times New Roman" w:hint="eastAsia"/>
                <w:color w:val="000000" w:themeColor="text1"/>
              </w:rPr>
              <w:t>符合</w:t>
            </w:r>
            <w:r w:rsidR="002B2493" w:rsidRPr="00D20AAB">
              <w:rPr>
                <w:rFonts w:ascii="Times New Roman" w:hAnsi="Times New Roman" w:cs="Times New Roman" w:hint="eastAsia"/>
                <w:color w:val="000000" w:themeColor="text1"/>
              </w:rPr>
              <w:t>的</w:t>
            </w:r>
            <w:r w:rsidR="00844DB7" w:rsidRPr="00D20AAB">
              <w:rPr>
                <w:rFonts w:ascii="Times New Roman" w:hAnsi="Times New Roman" w:cs="Times New Roman" w:hint="eastAsia"/>
                <w:color w:val="000000" w:themeColor="text1"/>
              </w:rPr>
              <w:t>条件：</w:t>
            </w:r>
            <w:r w:rsidR="00AC0FB2" w:rsidRPr="00AC0FB2">
              <w:rPr>
                <w:rFonts w:ascii="Times New Roman" w:hAnsi="Times New Roman" w:cs="Times New Roman" w:hint="eastAsia"/>
                <w:b/>
                <w:color w:val="000000" w:themeColor="text1"/>
              </w:rPr>
              <w:t>申请当</w:t>
            </w:r>
            <w:r w:rsidR="008C1367" w:rsidRPr="00E71BE0">
              <w:rPr>
                <w:rFonts w:ascii="Times New Roman" w:hAnsi="Times New Roman" w:cs="Times New Roman" w:hint="eastAsia"/>
                <w:b/>
                <w:color w:val="000000" w:themeColor="text1"/>
              </w:rPr>
              <w:t>年度</w:t>
            </w:r>
            <w:r w:rsidR="00AC0FB2">
              <w:rPr>
                <w:rFonts w:ascii="Times New Roman" w:hAnsi="Times New Roman" w:cs="Times New Roman" w:hint="eastAsia"/>
                <w:b/>
                <w:color w:val="000000" w:themeColor="text1"/>
              </w:rPr>
              <w:t>或上年度</w:t>
            </w:r>
            <w:r w:rsidR="008C1367" w:rsidRPr="00E71BE0">
              <w:rPr>
                <w:rFonts w:ascii="Times New Roman" w:hAnsi="Times New Roman" w:cs="Times New Roman" w:hint="eastAsia"/>
                <w:b/>
                <w:color w:val="000000" w:themeColor="text1"/>
              </w:rPr>
              <w:t>以第一作者或通讯作者</w:t>
            </w:r>
            <w:r w:rsidR="00E24682" w:rsidRPr="00E71BE0">
              <w:rPr>
                <w:rFonts w:ascii="Times New Roman" w:hAnsi="Times New Roman" w:cs="Times New Roman" w:hint="eastAsia"/>
                <w:b/>
                <w:color w:val="000000" w:themeColor="text1"/>
              </w:rPr>
              <w:t>（学生第一</w:t>
            </w:r>
            <w:r w:rsidR="00DD58BD" w:rsidRPr="00E71BE0">
              <w:rPr>
                <w:rFonts w:ascii="Times New Roman" w:hAnsi="Times New Roman" w:cs="Times New Roman" w:hint="eastAsia"/>
                <w:b/>
                <w:color w:val="000000" w:themeColor="text1"/>
              </w:rPr>
              <w:t>）</w:t>
            </w:r>
            <w:r w:rsidR="00495F32" w:rsidRPr="00E71BE0">
              <w:rPr>
                <w:rFonts w:ascii="Times New Roman" w:hAnsi="Times New Roman" w:cs="Times New Roman" w:hint="eastAsia"/>
                <w:b/>
                <w:color w:val="000000" w:themeColor="text1"/>
              </w:rPr>
              <w:t>且</w:t>
            </w:r>
            <w:r w:rsidR="008C1367" w:rsidRPr="00E71BE0">
              <w:rPr>
                <w:rFonts w:ascii="Times New Roman" w:hAnsi="Times New Roman" w:cs="Times New Roman" w:hint="eastAsia"/>
                <w:b/>
                <w:color w:val="000000" w:themeColor="text1"/>
              </w:rPr>
              <w:t>以“工程中心”为</w:t>
            </w:r>
            <w:r w:rsidR="002B2493" w:rsidRPr="00E71BE0">
              <w:rPr>
                <w:rFonts w:ascii="Times New Roman" w:hAnsi="Times New Roman" w:cs="Times New Roman" w:hint="eastAsia"/>
                <w:b/>
                <w:color w:val="000000" w:themeColor="text1"/>
              </w:rPr>
              <w:t>第一或第二</w:t>
            </w:r>
            <w:r w:rsidR="008C1367" w:rsidRPr="00E71BE0">
              <w:rPr>
                <w:rFonts w:ascii="Times New Roman" w:hAnsi="Times New Roman" w:cs="Times New Roman" w:hint="eastAsia"/>
                <w:b/>
                <w:color w:val="000000" w:themeColor="text1"/>
              </w:rPr>
              <w:t>单位发表</w:t>
            </w:r>
            <w:r w:rsidR="004771CD" w:rsidRPr="00E71BE0">
              <w:rPr>
                <w:rFonts w:ascii="Times New Roman" w:hAnsi="Times New Roman" w:cs="Times New Roman" w:hint="eastAsia"/>
                <w:b/>
                <w:color w:val="000000" w:themeColor="text1"/>
              </w:rPr>
              <w:t>的</w:t>
            </w:r>
            <w:r w:rsidR="00376F1C" w:rsidRPr="00E71BE0">
              <w:rPr>
                <w:rFonts w:ascii="Times New Roman" w:hAnsi="Times New Roman" w:cs="Times New Roman" w:hint="eastAsia"/>
                <w:b/>
                <w:color w:val="000000" w:themeColor="text1"/>
              </w:rPr>
              <w:t>SCI</w:t>
            </w:r>
            <w:r w:rsidR="002B2493" w:rsidRPr="00E71BE0">
              <w:rPr>
                <w:rFonts w:ascii="Times New Roman" w:hAnsi="Times New Roman" w:cs="Times New Roman" w:hint="eastAsia"/>
                <w:b/>
                <w:color w:val="000000" w:themeColor="text1"/>
              </w:rPr>
              <w:t>或</w:t>
            </w:r>
            <w:r w:rsidR="002B2493" w:rsidRPr="00E71BE0">
              <w:rPr>
                <w:rFonts w:ascii="Times New Roman" w:hAnsi="Times New Roman" w:cs="Times New Roman" w:hint="eastAsia"/>
                <w:b/>
                <w:color w:val="000000" w:themeColor="text1"/>
              </w:rPr>
              <w:t>EI</w:t>
            </w:r>
            <w:r w:rsidR="00376F1C" w:rsidRPr="00E71BE0">
              <w:rPr>
                <w:rFonts w:ascii="Times New Roman" w:hAnsi="Times New Roman" w:cs="Times New Roman" w:hint="eastAsia"/>
                <w:b/>
                <w:color w:val="000000" w:themeColor="text1"/>
              </w:rPr>
              <w:t>检索</w:t>
            </w:r>
            <w:r w:rsidR="009962A6" w:rsidRPr="00E71BE0">
              <w:rPr>
                <w:rFonts w:ascii="Times New Roman" w:hAnsi="Times New Roman" w:cs="Times New Roman" w:hint="eastAsia"/>
                <w:b/>
                <w:color w:val="000000" w:themeColor="text1"/>
              </w:rPr>
              <w:t>的</w:t>
            </w:r>
            <w:r w:rsidR="008C1367" w:rsidRPr="00E71BE0">
              <w:rPr>
                <w:rFonts w:ascii="Times New Roman" w:hAnsi="Times New Roman" w:cs="Times New Roman" w:hint="eastAsia"/>
                <w:b/>
                <w:color w:val="000000" w:themeColor="text1"/>
              </w:rPr>
              <w:t>学术</w:t>
            </w:r>
            <w:r w:rsidR="004771CD" w:rsidRPr="00E71BE0">
              <w:rPr>
                <w:rFonts w:ascii="Times New Roman" w:hAnsi="Times New Roman" w:cs="Times New Roman" w:hint="eastAsia"/>
                <w:b/>
                <w:color w:val="000000" w:themeColor="text1"/>
              </w:rPr>
              <w:t>期刊</w:t>
            </w:r>
            <w:r w:rsidR="008C1367" w:rsidRPr="00E71BE0">
              <w:rPr>
                <w:rFonts w:ascii="Times New Roman" w:hAnsi="Times New Roman" w:cs="Times New Roman" w:hint="eastAsia"/>
                <w:b/>
                <w:color w:val="000000" w:themeColor="text1"/>
              </w:rPr>
              <w:t>论文</w:t>
            </w:r>
            <w:r w:rsidR="002B2493" w:rsidRPr="00E71BE0">
              <w:rPr>
                <w:rFonts w:ascii="Times New Roman" w:hAnsi="Times New Roman" w:cs="Times New Roman" w:hint="eastAsia"/>
                <w:b/>
                <w:color w:val="000000" w:themeColor="text1"/>
              </w:rPr>
              <w:t>至少</w:t>
            </w:r>
            <w:r w:rsidR="008C1367" w:rsidRPr="00E71BE0">
              <w:rPr>
                <w:rFonts w:ascii="Times New Roman" w:hAnsi="Times New Roman" w:cs="Times New Roman" w:hint="eastAsia"/>
                <w:b/>
                <w:color w:val="000000" w:themeColor="text1"/>
              </w:rPr>
              <w:t>1</w:t>
            </w:r>
            <w:r w:rsidR="008C1367" w:rsidRPr="00E71BE0">
              <w:rPr>
                <w:rFonts w:ascii="Times New Roman" w:hAnsi="Times New Roman" w:cs="Times New Roman" w:hint="eastAsia"/>
                <w:b/>
                <w:color w:val="000000" w:themeColor="text1"/>
              </w:rPr>
              <w:t>篇</w:t>
            </w:r>
            <w:r w:rsidR="00A37798">
              <w:rPr>
                <w:rFonts w:ascii="Times New Roman" w:hAnsi="Times New Roman" w:cs="Times New Roman" w:hint="eastAsia"/>
                <w:b/>
                <w:color w:val="000000" w:themeColor="text1"/>
              </w:rPr>
              <w:t>（非预警</w:t>
            </w:r>
            <w:r w:rsidR="00D335D6">
              <w:rPr>
                <w:rFonts w:ascii="Times New Roman" w:hAnsi="Times New Roman" w:cs="Times New Roman"/>
                <w:color w:val="000000" w:themeColor="text1"/>
              </w:rPr>
              <w:t>、</w:t>
            </w:r>
            <w:bookmarkStart w:id="0" w:name="_GoBack"/>
            <w:bookmarkEnd w:id="0"/>
            <w:r w:rsidR="005E7248">
              <w:rPr>
                <w:rFonts w:ascii="Times New Roman" w:hAnsi="Times New Roman" w:cs="Times New Roman" w:hint="eastAsia"/>
                <w:b/>
                <w:color w:val="000000" w:themeColor="text1"/>
              </w:rPr>
              <w:t>非开源</w:t>
            </w:r>
            <w:r w:rsidR="00A37798">
              <w:rPr>
                <w:rFonts w:ascii="Times New Roman" w:hAnsi="Times New Roman" w:cs="Times New Roman" w:hint="eastAsia"/>
                <w:b/>
                <w:color w:val="000000" w:themeColor="text1"/>
              </w:rPr>
              <w:t>期刊）</w:t>
            </w:r>
            <w:r w:rsidR="004771CD" w:rsidRPr="00D20AAB">
              <w:rPr>
                <w:rFonts w:ascii="Times New Roman" w:hAnsi="Times New Roman" w:cs="Times New Roman" w:hint="eastAsia"/>
                <w:color w:val="000000" w:themeColor="text1"/>
              </w:rPr>
              <w:t>。</w:t>
            </w:r>
          </w:p>
          <w:p w:rsidR="00484B3F" w:rsidRPr="00D20AAB" w:rsidRDefault="006C3915">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hint="eastAsia"/>
                <w:color w:val="000000" w:themeColor="text1"/>
              </w:rPr>
              <w:t>6.</w:t>
            </w:r>
            <w:r w:rsidR="00CB25DE" w:rsidRPr="00D20AAB">
              <w:rPr>
                <w:rFonts w:ascii="Times New Roman" w:hAnsi="Times New Roman" w:cs="Times New Roman" w:hint="eastAsia"/>
                <w:color w:val="000000" w:themeColor="text1"/>
              </w:rPr>
              <w:t xml:space="preserve"> </w:t>
            </w:r>
            <w:r w:rsidR="00CB25DE" w:rsidRPr="00D20AAB">
              <w:rPr>
                <w:rFonts w:ascii="Times New Roman" w:hAnsi="Times New Roman" w:cs="Times New Roman" w:hint="eastAsia"/>
                <w:color w:val="000000" w:themeColor="text1"/>
              </w:rPr>
              <w:t>正在</w:t>
            </w:r>
            <w:r w:rsidR="005C307C" w:rsidRPr="00D20AAB">
              <w:rPr>
                <w:rFonts w:ascii="Times New Roman" w:hAnsi="Times New Roman" w:cs="Times New Roman"/>
                <w:color w:val="000000" w:themeColor="text1"/>
              </w:rPr>
              <w:t>承担工程中心基金</w:t>
            </w:r>
            <w:r w:rsidR="00CB25DE" w:rsidRPr="00D20AAB">
              <w:rPr>
                <w:rFonts w:ascii="Times New Roman" w:hAnsi="Times New Roman" w:cs="Times New Roman" w:hint="eastAsia"/>
                <w:color w:val="000000" w:themeColor="text1"/>
              </w:rPr>
              <w:t>的</w:t>
            </w:r>
            <w:r w:rsidR="00AB3ECD" w:rsidRPr="00D20AAB">
              <w:rPr>
                <w:rFonts w:ascii="Times New Roman" w:hAnsi="Times New Roman" w:cs="Times New Roman" w:hint="eastAsia"/>
                <w:color w:val="000000" w:themeColor="text1"/>
              </w:rPr>
              <w:t>项目</w:t>
            </w:r>
            <w:r w:rsidR="00CB25DE" w:rsidRPr="00D20AAB">
              <w:rPr>
                <w:rFonts w:ascii="Times New Roman" w:hAnsi="Times New Roman" w:cs="Times New Roman"/>
                <w:color w:val="000000" w:themeColor="text1"/>
              </w:rPr>
              <w:t>负责人</w:t>
            </w:r>
            <w:r w:rsidR="00011623" w:rsidRPr="00D20AAB">
              <w:rPr>
                <w:rFonts w:ascii="Times New Roman" w:hAnsi="Times New Roman" w:cs="Times New Roman" w:hint="eastAsia"/>
                <w:color w:val="000000" w:themeColor="text1"/>
              </w:rPr>
              <w:t>不得申请工程</w:t>
            </w:r>
            <w:r w:rsidR="00872124" w:rsidRPr="00D20AAB">
              <w:rPr>
                <w:rFonts w:ascii="Times New Roman" w:hAnsi="Times New Roman" w:cs="Times New Roman" w:hint="eastAsia"/>
                <w:color w:val="000000" w:themeColor="text1"/>
              </w:rPr>
              <w:t>中心项目，按时</w:t>
            </w:r>
            <w:r w:rsidR="00CB25DE" w:rsidRPr="00D20AAB">
              <w:rPr>
                <w:rFonts w:ascii="Times New Roman" w:hAnsi="Times New Roman" w:cs="Times New Roman" w:hint="eastAsia"/>
                <w:color w:val="000000" w:themeColor="text1"/>
              </w:rPr>
              <w:t>结题后</w:t>
            </w:r>
            <w:r w:rsidR="00872124" w:rsidRPr="00D20AAB">
              <w:rPr>
                <w:rFonts w:ascii="Times New Roman" w:hAnsi="Times New Roman" w:cs="Times New Roman" w:hint="eastAsia"/>
                <w:color w:val="000000" w:themeColor="text1"/>
              </w:rPr>
              <w:t>可</w:t>
            </w:r>
            <w:r w:rsidR="00CB25DE" w:rsidRPr="00D20AAB">
              <w:rPr>
                <w:rFonts w:ascii="Times New Roman" w:hAnsi="Times New Roman" w:cs="Times New Roman" w:hint="eastAsia"/>
                <w:color w:val="000000" w:themeColor="text1"/>
              </w:rPr>
              <w:t>再申请</w:t>
            </w:r>
            <w:r w:rsidR="00ED249F" w:rsidRPr="00D20AAB">
              <w:rPr>
                <w:rFonts w:ascii="Times New Roman" w:hAnsi="Times New Roman" w:cs="Times New Roman" w:hint="eastAsia"/>
                <w:color w:val="000000" w:themeColor="text1"/>
              </w:rPr>
              <w:t>；延期结题的项目负责人</w:t>
            </w:r>
            <w:r w:rsidR="00011623" w:rsidRPr="00D20AAB">
              <w:rPr>
                <w:rFonts w:ascii="Times New Roman" w:hAnsi="Times New Roman" w:cs="Times New Roman" w:hint="eastAsia"/>
                <w:color w:val="000000" w:themeColor="text1"/>
              </w:rPr>
              <w:t>结题后</w:t>
            </w:r>
            <w:r w:rsidR="00011623" w:rsidRPr="00D20AAB">
              <w:rPr>
                <w:rFonts w:ascii="Times New Roman" w:hAnsi="Times New Roman" w:cs="Times New Roman" w:hint="eastAsia"/>
                <w:color w:val="000000" w:themeColor="text1"/>
              </w:rPr>
              <w:t>2</w:t>
            </w:r>
            <w:r w:rsidR="00011623" w:rsidRPr="00D20AAB">
              <w:rPr>
                <w:rFonts w:ascii="Times New Roman" w:hAnsi="Times New Roman" w:cs="Times New Roman" w:hint="eastAsia"/>
                <w:color w:val="000000" w:themeColor="text1"/>
              </w:rPr>
              <w:t>年内不得申请工程中心项目，结题</w:t>
            </w:r>
            <w:r w:rsidR="00011623" w:rsidRPr="00D20AAB">
              <w:rPr>
                <w:rFonts w:ascii="Times New Roman" w:hAnsi="Times New Roman" w:cs="Times New Roman" w:hint="eastAsia"/>
                <w:color w:val="000000" w:themeColor="text1"/>
              </w:rPr>
              <w:t>2</w:t>
            </w:r>
            <w:r w:rsidR="00011623" w:rsidRPr="00D20AAB">
              <w:rPr>
                <w:rFonts w:ascii="Times New Roman" w:hAnsi="Times New Roman" w:cs="Times New Roman" w:hint="eastAsia"/>
                <w:color w:val="000000" w:themeColor="text1"/>
              </w:rPr>
              <w:t>年后可再申请</w:t>
            </w:r>
            <w:r w:rsidR="005C307C" w:rsidRPr="00D20AAB">
              <w:rPr>
                <w:rFonts w:ascii="Times New Roman" w:hAnsi="Times New Roman" w:cs="Times New Roman"/>
                <w:color w:val="000000" w:themeColor="text1"/>
              </w:rPr>
              <w:t>。</w:t>
            </w:r>
            <w:r w:rsidR="005C307C" w:rsidRPr="00D20AAB">
              <w:rPr>
                <w:rFonts w:ascii="Times New Roman" w:hAnsi="Times New Roman" w:cs="Times New Roman"/>
                <w:color w:val="000000" w:themeColor="text1"/>
              </w:rPr>
              <w:t xml:space="preserve"> </w:t>
            </w:r>
          </w:p>
          <w:p w:rsidR="00484B3F" w:rsidRPr="00D20AAB" w:rsidRDefault="005C307C">
            <w:pPr>
              <w:spacing w:line="460" w:lineRule="exact"/>
              <w:contextualSpacing/>
              <w:rPr>
                <w:rFonts w:ascii="Times New Roman" w:hAnsi="Times New Roman" w:cs="Times New Roman"/>
                <w:b/>
                <w:color w:val="000000" w:themeColor="text1"/>
              </w:rPr>
            </w:pPr>
            <w:r w:rsidRPr="00D20AAB">
              <w:rPr>
                <w:rFonts w:ascii="Times New Roman" w:hAnsi="Times New Roman" w:cs="Times New Roman"/>
                <w:b/>
                <w:color w:val="000000" w:themeColor="text1"/>
              </w:rPr>
              <w:t>四、开放课题审批与立项</w:t>
            </w:r>
            <w:r w:rsidRPr="00D20AAB">
              <w:rPr>
                <w:rFonts w:ascii="Times New Roman" w:hAnsi="Times New Roman" w:cs="Times New Roman"/>
                <w:b/>
                <w:color w:val="000000" w:themeColor="text1"/>
              </w:rPr>
              <w:t xml:space="preserve"> </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lastRenderedPageBreak/>
              <w:t>1</w:t>
            </w:r>
            <w:bookmarkStart w:id="1" w:name="OLE_LINK4"/>
            <w:r w:rsidRPr="00D20AAB">
              <w:rPr>
                <w:rFonts w:ascii="Times New Roman" w:hAnsi="Times New Roman" w:cs="Times New Roman" w:hint="eastAsia"/>
                <w:color w:val="000000" w:themeColor="text1"/>
              </w:rPr>
              <w:t xml:space="preserve">. </w:t>
            </w:r>
            <w:r w:rsidRPr="00D20AAB">
              <w:rPr>
                <w:rFonts w:ascii="Times New Roman" w:hAnsi="Times New Roman" w:cs="Times New Roman"/>
                <w:color w:val="000000" w:themeColor="text1"/>
              </w:rPr>
              <w:t>工程中心</w:t>
            </w:r>
            <w:bookmarkEnd w:id="1"/>
            <w:r w:rsidRPr="00D20AAB">
              <w:rPr>
                <w:rFonts w:ascii="Times New Roman" w:hAnsi="Times New Roman" w:cs="Times New Roman"/>
                <w:color w:val="000000" w:themeColor="text1"/>
              </w:rPr>
              <w:t>对开放课题进行初审，</w:t>
            </w:r>
            <w:r w:rsidR="004C1067" w:rsidRPr="004C1067">
              <w:rPr>
                <w:rFonts w:ascii="Times New Roman" w:hAnsi="Times New Roman" w:cs="Times New Roman" w:hint="eastAsia"/>
                <w:color w:val="000000" w:themeColor="text1"/>
              </w:rPr>
              <w:t>具有下列情况之一的不予受理申请：申请书填写不符合要求；</w:t>
            </w:r>
            <w:r w:rsidR="004C1067">
              <w:rPr>
                <w:rFonts w:ascii="Times New Roman" w:hAnsi="Times New Roman" w:cs="Times New Roman" w:hint="eastAsia"/>
                <w:color w:val="000000" w:themeColor="text1"/>
              </w:rPr>
              <w:t>研究内容不符合资助范围；申请人有学术不端行为</w:t>
            </w:r>
            <w:r w:rsidRPr="00D20AAB">
              <w:rPr>
                <w:rFonts w:ascii="Times New Roman" w:hAnsi="Times New Roman" w:cs="Times New Roman"/>
                <w:color w:val="000000" w:themeColor="text1"/>
              </w:rPr>
              <w:t>。</w:t>
            </w:r>
            <w:r w:rsidRPr="00D20AAB">
              <w:rPr>
                <w:rFonts w:ascii="Times New Roman" w:hAnsi="Times New Roman" w:cs="Times New Roman"/>
                <w:color w:val="000000" w:themeColor="text1"/>
              </w:rPr>
              <w:t xml:space="preserve"> </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2</w:t>
            </w:r>
            <w:r w:rsidRPr="00D20AAB">
              <w:rPr>
                <w:rFonts w:ascii="Times New Roman" w:hAnsi="Times New Roman" w:cs="Times New Roman" w:hint="eastAsia"/>
                <w:color w:val="000000" w:themeColor="text1"/>
              </w:rPr>
              <w:t xml:space="preserve">. </w:t>
            </w:r>
            <w:r w:rsidRPr="00D20AAB">
              <w:rPr>
                <w:rFonts w:ascii="Times New Roman" w:hAnsi="Times New Roman" w:cs="Times New Roman"/>
                <w:color w:val="000000" w:themeColor="text1"/>
              </w:rPr>
              <w:t>工程中心以会</w:t>
            </w:r>
            <w:r w:rsidR="002B74FD" w:rsidRPr="00D20AAB">
              <w:rPr>
                <w:rFonts w:ascii="Times New Roman" w:hAnsi="Times New Roman" w:cs="Times New Roman"/>
                <w:color w:val="000000" w:themeColor="text1"/>
              </w:rPr>
              <w:t>议或书面通讯评议方式对基金申请项目进行评审，根据择优资助原则</w:t>
            </w:r>
            <w:r w:rsidRPr="00D20AAB">
              <w:rPr>
                <w:rFonts w:ascii="Times New Roman" w:hAnsi="Times New Roman" w:cs="Times New Roman"/>
                <w:color w:val="000000" w:themeColor="text1"/>
              </w:rPr>
              <w:t>批准资助课题。</w:t>
            </w:r>
            <w:r w:rsidRPr="00D20AAB">
              <w:rPr>
                <w:rFonts w:ascii="Times New Roman" w:hAnsi="Times New Roman" w:cs="Times New Roman"/>
                <w:color w:val="000000" w:themeColor="text1"/>
              </w:rPr>
              <w:t xml:space="preserve"> </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3</w:t>
            </w:r>
            <w:r w:rsidRPr="00D20AAB">
              <w:rPr>
                <w:rFonts w:ascii="Times New Roman" w:hAnsi="Times New Roman" w:cs="Times New Roman" w:hint="eastAsia"/>
                <w:color w:val="000000" w:themeColor="text1"/>
              </w:rPr>
              <w:t xml:space="preserve">. </w:t>
            </w:r>
            <w:r w:rsidRPr="00D20AAB">
              <w:rPr>
                <w:rFonts w:ascii="Times New Roman" w:hAnsi="Times New Roman" w:cs="Times New Roman"/>
                <w:color w:val="000000" w:themeColor="text1"/>
              </w:rPr>
              <w:t>工程中心将</w:t>
            </w:r>
            <w:r w:rsidR="00072041">
              <w:rPr>
                <w:rFonts w:ascii="Times New Roman" w:hAnsi="Times New Roman" w:cs="Times New Roman" w:hint="eastAsia"/>
                <w:color w:val="000000" w:themeColor="text1"/>
              </w:rPr>
              <w:t>专家</w:t>
            </w:r>
            <w:r w:rsidRPr="00D20AAB">
              <w:rPr>
                <w:rFonts w:ascii="Times New Roman" w:hAnsi="Times New Roman" w:cs="Times New Roman"/>
                <w:color w:val="000000" w:themeColor="text1"/>
              </w:rPr>
              <w:t>评审结果报送主管部门备案。</w:t>
            </w:r>
            <w:r w:rsidRPr="00D20AAB">
              <w:rPr>
                <w:rFonts w:ascii="Times New Roman" w:hAnsi="Times New Roman" w:cs="Times New Roman"/>
                <w:color w:val="000000" w:themeColor="text1"/>
              </w:rPr>
              <w:t xml:space="preserve"> </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4</w:t>
            </w:r>
            <w:r w:rsidRPr="00D20AAB">
              <w:rPr>
                <w:rFonts w:ascii="Times New Roman" w:hAnsi="Times New Roman" w:cs="Times New Roman" w:hint="eastAsia"/>
                <w:color w:val="000000" w:themeColor="text1"/>
              </w:rPr>
              <w:t xml:space="preserve">. </w:t>
            </w:r>
            <w:r w:rsidR="00143C77">
              <w:rPr>
                <w:rFonts w:ascii="Times New Roman" w:hAnsi="Times New Roman" w:cs="Times New Roman" w:hint="eastAsia"/>
                <w:color w:val="000000" w:themeColor="text1"/>
              </w:rPr>
              <w:t>工程中心</w:t>
            </w:r>
            <w:r w:rsidRPr="00D20AAB">
              <w:rPr>
                <w:rFonts w:ascii="Times New Roman" w:hAnsi="Times New Roman" w:cs="Times New Roman"/>
                <w:color w:val="000000" w:themeColor="text1"/>
              </w:rPr>
              <w:t>根据</w:t>
            </w:r>
            <w:r w:rsidR="00072041">
              <w:rPr>
                <w:rFonts w:ascii="Times New Roman" w:hAnsi="Times New Roman" w:cs="Times New Roman" w:hint="eastAsia"/>
                <w:color w:val="000000" w:themeColor="text1"/>
              </w:rPr>
              <w:t>专家</w:t>
            </w:r>
            <w:r w:rsidRPr="00D20AAB">
              <w:rPr>
                <w:rFonts w:ascii="Times New Roman" w:hAnsi="Times New Roman" w:cs="Times New Roman"/>
                <w:color w:val="000000" w:themeColor="text1"/>
              </w:rPr>
              <w:t>评审结果</w:t>
            </w:r>
            <w:r w:rsidR="00143C77">
              <w:rPr>
                <w:rFonts w:ascii="Times New Roman" w:hAnsi="Times New Roman" w:cs="Times New Roman" w:hint="eastAsia"/>
                <w:color w:val="000000" w:themeColor="text1"/>
              </w:rPr>
              <w:t>将</w:t>
            </w:r>
            <w:r w:rsidR="009A144D">
              <w:rPr>
                <w:rFonts w:ascii="Times New Roman" w:hAnsi="Times New Roman" w:cs="Times New Roman" w:hint="eastAsia"/>
                <w:color w:val="000000" w:themeColor="text1"/>
              </w:rPr>
              <w:t>批准</w:t>
            </w:r>
            <w:r w:rsidR="00072041">
              <w:rPr>
                <w:rFonts w:ascii="Times New Roman" w:hAnsi="Times New Roman" w:cs="Times New Roman" w:hint="eastAsia"/>
                <w:color w:val="000000" w:themeColor="text1"/>
              </w:rPr>
              <w:t>立项的项目</w:t>
            </w:r>
            <w:r w:rsidRPr="00D20AAB">
              <w:rPr>
                <w:rFonts w:ascii="Times New Roman" w:hAnsi="Times New Roman" w:cs="Times New Roman"/>
                <w:color w:val="000000" w:themeColor="text1"/>
              </w:rPr>
              <w:t>通知</w:t>
            </w:r>
            <w:r w:rsidR="00143C77">
              <w:rPr>
                <w:rFonts w:ascii="Times New Roman" w:hAnsi="Times New Roman" w:cs="Times New Roman" w:hint="eastAsia"/>
                <w:color w:val="000000" w:themeColor="text1"/>
              </w:rPr>
              <w:t>到</w:t>
            </w:r>
            <w:r w:rsidRPr="00D20AAB">
              <w:rPr>
                <w:rFonts w:ascii="Times New Roman" w:hAnsi="Times New Roman" w:cs="Times New Roman"/>
                <w:color w:val="000000" w:themeColor="text1"/>
              </w:rPr>
              <w:t>申请者及其所在单位。</w:t>
            </w:r>
            <w:r w:rsidRPr="00D20AAB">
              <w:rPr>
                <w:rFonts w:ascii="Times New Roman" w:hAnsi="Times New Roman" w:cs="Times New Roman"/>
                <w:color w:val="000000" w:themeColor="text1"/>
              </w:rPr>
              <w:t xml:space="preserve"> </w:t>
            </w:r>
          </w:p>
          <w:p w:rsidR="00484B3F" w:rsidRPr="00D20AAB" w:rsidRDefault="005C307C">
            <w:pPr>
              <w:spacing w:line="460" w:lineRule="exact"/>
              <w:contextualSpacing/>
              <w:rPr>
                <w:rFonts w:ascii="Times New Roman" w:hAnsi="Times New Roman" w:cs="Times New Roman"/>
                <w:b/>
                <w:color w:val="000000" w:themeColor="text1"/>
              </w:rPr>
            </w:pPr>
            <w:r w:rsidRPr="00D20AAB">
              <w:rPr>
                <w:rFonts w:ascii="Times New Roman" w:hAnsi="Times New Roman" w:cs="Times New Roman"/>
                <w:b/>
                <w:color w:val="000000" w:themeColor="text1"/>
              </w:rPr>
              <w:t>五、项目的实施与检查</w:t>
            </w:r>
            <w:r w:rsidRPr="00D20AAB">
              <w:rPr>
                <w:rFonts w:ascii="Times New Roman" w:hAnsi="Times New Roman" w:cs="Times New Roman"/>
                <w:b/>
                <w:color w:val="000000" w:themeColor="text1"/>
              </w:rPr>
              <w:t xml:space="preserve"> </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bookmarkStart w:id="2" w:name="OLE_LINK1"/>
            <w:r w:rsidRPr="00D20AAB">
              <w:rPr>
                <w:rFonts w:ascii="Times New Roman" w:hAnsi="Times New Roman" w:cs="Times New Roman" w:hint="eastAsia"/>
                <w:color w:val="000000" w:themeColor="text1"/>
              </w:rPr>
              <w:t xml:space="preserve">1. </w:t>
            </w:r>
            <w:r w:rsidRPr="00D20AAB">
              <w:rPr>
                <w:rFonts w:ascii="Times New Roman" w:hAnsi="Times New Roman" w:cs="Times New Roman"/>
                <w:color w:val="000000" w:themeColor="text1"/>
              </w:rPr>
              <w:t>工程中心</w:t>
            </w:r>
            <w:bookmarkEnd w:id="2"/>
            <w:r w:rsidRPr="00D20AAB">
              <w:rPr>
                <w:rFonts w:ascii="Times New Roman" w:hAnsi="Times New Roman" w:cs="Times New Roman"/>
                <w:color w:val="000000" w:themeColor="text1"/>
              </w:rPr>
              <w:t>指派专门人员对项目进行管理，基金项目的负责人应按计划开展研究工作。</w:t>
            </w:r>
            <w:r w:rsidRPr="00D20AAB">
              <w:rPr>
                <w:rFonts w:ascii="Times New Roman" w:hAnsi="Times New Roman" w:cs="Times New Roman"/>
                <w:color w:val="000000" w:themeColor="text1"/>
              </w:rPr>
              <w:t xml:space="preserve"> </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2</w:t>
            </w:r>
            <w:r w:rsidRPr="00D20AAB">
              <w:rPr>
                <w:rFonts w:ascii="Times New Roman" w:hAnsi="Times New Roman" w:cs="Times New Roman" w:hint="eastAsia"/>
                <w:color w:val="000000" w:themeColor="text1"/>
              </w:rPr>
              <w:t xml:space="preserve">. </w:t>
            </w:r>
            <w:r w:rsidRPr="00D20AAB">
              <w:rPr>
                <w:rFonts w:ascii="Times New Roman" w:hAnsi="Times New Roman" w:cs="Times New Roman"/>
                <w:color w:val="000000" w:themeColor="text1"/>
              </w:rPr>
              <w:t>研究计划实施中，涉及到预定目标、研究内容、计划实施等的改变、以及提前结题或延长年限等变动，项目负责人须提出报告，经所在单位审查签署意见后，</w:t>
            </w:r>
            <w:proofErr w:type="gramStart"/>
            <w:r w:rsidRPr="00D20AAB">
              <w:rPr>
                <w:rFonts w:ascii="Times New Roman" w:hAnsi="Times New Roman" w:cs="Times New Roman"/>
                <w:color w:val="000000" w:themeColor="text1"/>
              </w:rPr>
              <w:t>报工程</w:t>
            </w:r>
            <w:proofErr w:type="gramEnd"/>
            <w:r w:rsidRPr="00D20AAB">
              <w:rPr>
                <w:rFonts w:ascii="Times New Roman" w:hAnsi="Times New Roman" w:cs="Times New Roman"/>
                <w:color w:val="000000" w:themeColor="text1"/>
              </w:rPr>
              <w:t>中心审批。</w:t>
            </w:r>
            <w:r w:rsidRPr="00D20AAB">
              <w:rPr>
                <w:rFonts w:ascii="Times New Roman" w:hAnsi="Times New Roman" w:cs="Times New Roman"/>
                <w:color w:val="000000" w:themeColor="text1"/>
              </w:rPr>
              <w:t xml:space="preserve"> </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3</w:t>
            </w:r>
            <w:r w:rsidRPr="00D20AAB">
              <w:rPr>
                <w:rFonts w:ascii="Times New Roman" w:hAnsi="Times New Roman" w:cs="Times New Roman" w:hint="eastAsia"/>
                <w:color w:val="000000" w:themeColor="text1"/>
              </w:rPr>
              <w:t xml:space="preserve">. </w:t>
            </w:r>
            <w:r w:rsidRPr="00D20AAB">
              <w:rPr>
                <w:rFonts w:ascii="Times New Roman" w:hAnsi="Times New Roman" w:cs="Times New Roman"/>
                <w:color w:val="000000" w:themeColor="text1"/>
              </w:rPr>
              <w:t>一般情况下，项目负责人不得代理或更换，遇有特殊情况，所在单位应安排合适代理人，并</w:t>
            </w:r>
            <w:proofErr w:type="gramStart"/>
            <w:r w:rsidRPr="00D20AAB">
              <w:rPr>
                <w:rFonts w:ascii="Times New Roman" w:hAnsi="Times New Roman" w:cs="Times New Roman"/>
                <w:color w:val="000000" w:themeColor="text1"/>
              </w:rPr>
              <w:t>报工程</w:t>
            </w:r>
            <w:proofErr w:type="gramEnd"/>
            <w:r w:rsidRPr="00D20AAB">
              <w:rPr>
                <w:rFonts w:ascii="Times New Roman" w:hAnsi="Times New Roman" w:cs="Times New Roman"/>
                <w:color w:val="000000" w:themeColor="text1"/>
              </w:rPr>
              <w:t>中心备案。项目负责人工作调动，可依据具体情况选择在原单位或调入单位完成基金项目，但</w:t>
            </w:r>
            <w:r w:rsidRPr="00D20AAB">
              <w:rPr>
                <w:rFonts w:ascii="Times New Roman" w:hAnsi="Times New Roman" w:cs="Times New Roman" w:hint="eastAsia"/>
                <w:color w:val="000000" w:themeColor="text1"/>
              </w:rPr>
              <w:t>需</w:t>
            </w:r>
            <w:r w:rsidRPr="00D20AAB">
              <w:rPr>
                <w:rFonts w:ascii="Times New Roman" w:hAnsi="Times New Roman" w:cs="Times New Roman"/>
                <w:color w:val="000000" w:themeColor="text1"/>
              </w:rPr>
              <w:t>调入、调离双方及工程中心签署意见，并报主管部门备案。</w:t>
            </w:r>
            <w:r w:rsidRPr="00D20AAB">
              <w:rPr>
                <w:rFonts w:ascii="Times New Roman" w:hAnsi="Times New Roman" w:cs="Times New Roman"/>
                <w:color w:val="000000" w:themeColor="text1"/>
              </w:rPr>
              <w:t xml:space="preserve"> </w:t>
            </w:r>
          </w:p>
          <w:p w:rsidR="00484B3F" w:rsidRPr="00D20AAB" w:rsidRDefault="005C307C" w:rsidP="003E6ECB">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4</w:t>
            </w:r>
            <w:r w:rsidRPr="00D20AAB">
              <w:rPr>
                <w:rFonts w:ascii="Times New Roman" w:hAnsi="Times New Roman" w:cs="Times New Roman" w:hint="eastAsia"/>
                <w:color w:val="000000" w:themeColor="text1"/>
              </w:rPr>
              <w:t xml:space="preserve">. </w:t>
            </w:r>
            <w:r w:rsidRPr="00D20AAB">
              <w:rPr>
                <w:rFonts w:ascii="Times New Roman" w:hAnsi="Times New Roman" w:cs="Times New Roman"/>
                <w:color w:val="000000" w:themeColor="text1"/>
              </w:rPr>
              <w:t>工程中心</w:t>
            </w:r>
            <w:r w:rsidR="001D29AD">
              <w:rPr>
                <w:rFonts w:ascii="Times New Roman" w:hAnsi="Times New Roman" w:cs="Times New Roman" w:hint="eastAsia"/>
                <w:color w:val="000000" w:themeColor="text1"/>
              </w:rPr>
              <w:t>定期</w:t>
            </w:r>
            <w:r w:rsidRPr="00D20AAB">
              <w:rPr>
                <w:rFonts w:ascii="Times New Roman" w:hAnsi="Times New Roman" w:cs="Times New Roman"/>
                <w:color w:val="000000" w:themeColor="text1"/>
              </w:rPr>
              <w:t>对基金项目的执行情况进行检查。</w:t>
            </w:r>
          </w:p>
          <w:p w:rsidR="00161E28" w:rsidRPr="00D20AAB" w:rsidRDefault="003E6ECB" w:rsidP="00161E28">
            <w:pPr>
              <w:spacing w:line="460" w:lineRule="exact"/>
              <w:ind w:firstLineChars="200" w:firstLine="420"/>
              <w:contextualSpacing/>
              <w:rPr>
                <w:rFonts w:ascii="Times New Roman" w:hAnsi="Times New Roman" w:cs="Times New Roman"/>
                <w:color w:val="000000" w:themeColor="text1"/>
              </w:rPr>
            </w:pPr>
            <w:r>
              <w:rPr>
                <w:rFonts w:ascii="Times New Roman" w:hAnsi="Times New Roman" w:cs="Times New Roman"/>
                <w:color w:val="000000" w:themeColor="text1"/>
              </w:rPr>
              <w:t>5</w:t>
            </w:r>
            <w:r w:rsidR="005C307C" w:rsidRPr="00D20AAB">
              <w:rPr>
                <w:rFonts w:ascii="Times New Roman" w:hAnsi="Times New Roman" w:cs="Times New Roman" w:hint="eastAsia"/>
                <w:color w:val="000000" w:themeColor="text1"/>
              </w:rPr>
              <w:t xml:space="preserve">. </w:t>
            </w:r>
            <w:r w:rsidR="005C307C" w:rsidRPr="00D20AAB">
              <w:rPr>
                <w:rFonts w:ascii="Times New Roman" w:hAnsi="Times New Roman" w:cs="Times New Roman"/>
                <w:color w:val="000000" w:themeColor="text1"/>
              </w:rPr>
              <w:t>基金项目完成后，项目负责人</w:t>
            </w:r>
            <w:r>
              <w:rPr>
                <w:rFonts w:ascii="Times New Roman" w:hAnsi="Times New Roman" w:cs="Times New Roman" w:hint="eastAsia"/>
                <w:color w:val="000000" w:themeColor="text1"/>
              </w:rPr>
              <w:t>需</w:t>
            </w:r>
            <w:r w:rsidR="005C307C" w:rsidRPr="00D20AAB">
              <w:rPr>
                <w:rFonts w:ascii="Times New Roman" w:hAnsi="Times New Roman" w:cs="Times New Roman"/>
                <w:color w:val="000000" w:themeColor="text1"/>
              </w:rPr>
              <w:t>填写项目结题报告，</w:t>
            </w:r>
            <w:r>
              <w:rPr>
                <w:rFonts w:ascii="Times New Roman" w:hAnsi="Times New Roman" w:cs="Times New Roman" w:hint="eastAsia"/>
                <w:color w:val="000000" w:themeColor="text1"/>
              </w:rPr>
              <w:t>并</w:t>
            </w:r>
            <w:r w:rsidR="005C307C" w:rsidRPr="00D20AAB">
              <w:rPr>
                <w:rFonts w:ascii="Times New Roman" w:hAnsi="Times New Roman" w:cs="Times New Roman"/>
                <w:color w:val="000000" w:themeColor="text1"/>
              </w:rPr>
              <w:t>向工程中心报送一式三份加盖项目申请人所在单位公章的</w:t>
            </w:r>
            <w:r>
              <w:rPr>
                <w:rFonts w:ascii="Times New Roman" w:hAnsi="Times New Roman" w:cs="Times New Roman" w:hint="eastAsia"/>
                <w:color w:val="000000" w:themeColor="text1"/>
              </w:rPr>
              <w:t>结题报告</w:t>
            </w:r>
            <w:r w:rsidR="00872860">
              <w:rPr>
                <w:rFonts w:ascii="Times New Roman" w:hAnsi="Times New Roman" w:cs="Times New Roman" w:hint="eastAsia"/>
                <w:color w:val="000000" w:themeColor="text1"/>
              </w:rPr>
              <w:t>及</w:t>
            </w:r>
            <w:r w:rsidR="00872860">
              <w:rPr>
                <w:rFonts w:ascii="Times New Roman" w:hAnsi="Times New Roman" w:cs="Times New Roman" w:hint="eastAsia"/>
                <w:color w:val="000000" w:themeColor="text1"/>
              </w:rPr>
              <w:t>1</w:t>
            </w:r>
            <w:r w:rsidR="00872860">
              <w:rPr>
                <w:rFonts w:ascii="Times New Roman" w:hAnsi="Times New Roman" w:cs="Times New Roman" w:hint="eastAsia"/>
                <w:color w:val="000000" w:themeColor="text1"/>
              </w:rPr>
              <w:t>份</w:t>
            </w:r>
            <w:r w:rsidR="005A3CEE">
              <w:rPr>
                <w:rFonts w:ascii="Times New Roman" w:hAnsi="Times New Roman" w:cs="Times New Roman" w:hint="eastAsia"/>
                <w:color w:val="000000" w:themeColor="text1"/>
              </w:rPr>
              <w:t>结题</w:t>
            </w:r>
            <w:r>
              <w:rPr>
                <w:rFonts w:ascii="Times New Roman" w:hAnsi="Times New Roman" w:cs="Times New Roman" w:hint="eastAsia"/>
                <w:color w:val="000000" w:themeColor="text1"/>
              </w:rPr>
              <w:t>支撑材料</w:t>
            </w:r>
            <w:r w:rsidR="00161E28">
              <w:rPr>
                <w:rFonts w:ascii="Times New Roman" w:hAnsi="Times New Roman" w:cs="Times New Roman"/>
                <w:color w:val="000000" w:themeColor="text1"/>
              </w:rPr>
              <w:t>。工程中心</w:t>
            </w:r>
            <w:r w:rsidR="000B3D0C">
              <w:rPr>
                <w:rFonts w:ascii="Times New Roman" w:hAnsi="Times New Roman" w:cs="Times New Roman" w:hint="eastAsia"/>
                <w:color w:val="000000" w:themeColor="text1"/>
              </w:rPr>
              <w:t>组织专家</w:t>
            </w:r>
            <w:r w:rsidR="00161E28">
              <w:rPr>
                <w:rFonts w:ascii="Times New Roman" w:hAnsi="Times New Roman" w:cs="Times New Roman"/>
                <w:color w:val="000000" w:themeColor="text1"/>
              </w:rPr>
              <w:t>对开放课题完成情况进行</w:t>
            </w:r>
            <w:r w:rsidR="00161E28">
              <w:rPr>
                <w:rFonts w:ascii="Times New Roman" w:hAnsi="Times New Roman" w:cs="Times New Roman" w:hint="eastAsia"/>
                <w:color w:val="000000" w:themeColor="text1"/>
              </w:rPr>
              <w:t>评审。</w:t>
            </w:r>
          </w:p>
          <w:p w:rsidR="00484B3F" w:rsidRPr="00D20AAB" w:rsidRDefault="005C307C">
            <w:pPr>
              <w:spacing w:line="460" w:lineRule="exact"/>
              <w:contextualSpacing/>
              <w:rPr>
                <w:rFonts w:ascii="Times New Roman" w:hAnsi="Times New Roman" w:cs="Times New Roman"/>
                <w:b/>
                <w:color w:val="000000" w:themeColor="text1"/>
              </w:rPr>
            </w:pPr>
            <w:r w:rsidRPr="00D20AAB">
              <w:rPr>
                <w:rFonts w:ascii="Times New Roman" w:hAnsi="Times New Roman" w:cs="Times New Roman"/>
                <w:b/>
                <w:color w:val="000000" w:themeColor="text1"/>
              </w:rPr>
              <w:t>六、</w:t>
            </w:r>
            <w:r w:rsidRPr="00D20AAB">
              <w:rPr>
                <w:rFonts w:ascii="Times New Roman" w:hAnsi="Times New Roman" w:cs="Times New Roman"/>
                <w:b/>
                <w:color w:val="000000" w:themeColor="text1"/>
              </w:rPr>
              <w:t xml:space="preserve"> </w:t>
            </w:r>
            <w:r w:rsidRPr="00D20AAB">
              <w:rPr>
                <w:rFonts w:ascii="Times New Roman" w:hAnsi="Times New Roman" w:cs="Times New Roman"/>
                <w:b/>
                <w:color w:val="000000" w:themeColor="text1"/>
              </w:rPr>
              <w:t>经费使用与管理</w:t>
            </w:r>
          </w:p>
          <w:p w:rsidR="00484B3F" w:rsidRPr="00D20AAB" w:rsidRDefault="001C49BB">
            <w:pPr>
              <w:spacing w:line="460" w:lineRule="exact"/>
              <w:ind w:firstLineChars="200" w:firstLine="420"/>
              <w:contextualSpacing/>
              <w:rPr>
                <w:rFonts w:ascii="Times New Roman" w:hAnsi="Times New Roman" w:cs="Times New Roman"/>
                <w:color w:val="000000" w:themeColor="text1"/>
              </w:rPr>
            </w:pPr>
            <w:r>
              <w:rPr>
                <w:rFonts w:ascii="Times New Roman" w:hAnsi="Times New Roman" w:cs="Times New Roman" w:hint="eastAsia"/>
                <w:color w:val="000000" w:themeColor="text1"/>
              </w:rPr>
              <w:t>自筹</w:t>
            </w:r>
            <w:r w:rsidR="00727409">
              <w:rPr>
                <w:rFonts w:ascii="Times New Roman" w:hAnsi="Times New Roman" w:cs="Times New Roman"/>
                <w:color w:val="000000" w:themeColor="text1"/>
              </w:rPr>
              <w:t>经费的使用</w:t>
            </w:r>
            <w:r w:rsidR="00170898">
              <w:rPr>
                <w:rFonts w:ascii="Times New Roman" w:hAnsi="Times New Roman" w:cs="Times New Roman" w:hint="eastAsia"/>
                <w:color w:val="000000" w:themeColor="text1"/>
              </w:rPr>
              <w:t>与管理</w:t>
            </w:r>
            <w:r w:rsidR="00727409">
              <w:rPr>
                <w:rFonts w:ascii="Times New Roman" w:hAnsi="Times New Roman" w:cs="Times New Roman"/>
                <w:color w:val="000000" w:themeColor="text1"/>
              </w:rPr>
              <w:t>由课题负责人</w:t>
            </w:r>
            <w:r w:rsidR="00727409">
              <w:rPr>
                <w:rFonts w:ascii="Times New Roman" w:hAnsi="Times New Roman" w:cs="Times New Roman" w:hint="eastAsia"/>
                <w:color w:val="000000" w:themeColor="text1"/>
              </w:rPr>
              <w:t>负责</w:t>
            </w:r>
            <w:r w:rsidR="005C307C" w:rsidRPr="00D20AAB">
              <w:rPr>
                <w:rFonts w:ascii="Times New Roman" w:hAnsi="Times New Roman" w:cs="Times New Roman"/>
                <w:color w:val="000000" w:themeColor="text1"/>
              </w:rPr>
              <w:t>，</w:t>
            </w:r>
            <w:r w:rsidR="00727409">
              <w:rPr>
                <w:rFonts w:ascii="Times New Roman" w:hAnsi="Times New Roman" w:cs="Times New Roman" w:hint="eastAsia"/>
                <w:color w:val="000000" w:themeColor="text1"/>
              </w:rPr>
              <w:t>需</w:t>
            </w:r>
            <w:r w:rsidR="005C307C" w:rsidRPr="00D20AAB">
              <w:rPr>
                <w:rFonts w:ascii="Times New Roman" w:hAnsi="Times New Roman" w:cs="Times New Roman"/>
                <w:color w:val="000000" w:themeColor="text1"/>
              </w:rPr>
              <w:t>严格依照学校财务相关规定审批使用</w:t>
            </w:r>
            <w:r w:rsidR="006D4699" w:rsidRPr="00D20AAB">
              <w:rPr>
                <w:rFonts w:ascii="Times New Roman" w:hAnsi="Times New Roman" w:cs="Times New Roman" w:hint="eastAsia"/>
                <w:color w:val="000000" w:themeColor="text1"/>
              </w:rPr>
              <w:t>。</w:t>
            </w:r>
          </w:p>
          <w:p w:rsidR="00484B3F" w:rsidRPr="00D20AAB" w:rsidRDefault="005C307C">
            <w:pPr>
              <w:spacing w:line="460" w:lineRule="exact"/>
              <w:contextualSpacing/>
              <w:rPr>
                <w:rFonts w:ascii="Times New Roman" w:hAnsi="Times New Roman" w:cs="Times New Roman"/>
                <w:b/>
                <w:color w:val="000000" w:themeColor="text1"/>
              </w:rPr>
            </w:pPr>
            <w:r w:rsidRPr="00D20AAB">
              <w:rPr>
                <w:rFonts w:ascii="Times New Roman" w:hAnsi="Times New Roman" w:cs="Times New Roman"/>
                <w:b/>
                <w:color w:val="000000" w:themeColor="text1"/>
              </w:rPr>
              <w:t>七、课题成果管理及评价</w:t>
            </w:r>
            <w:r w:rsidRPr="00D20AAB">
              <w:rPr>
                <w:rFonts w:ascii="Times New Roman" w:hAnsi="Times New Roman" w:cs="Times New Roman"/>
                <w:b/>
                <w:color w:val="000000" w:themeColor="text1"/>
              </w:rPr>
              <w:t xml:space="preserve"> </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hint="eastAsia"/>
                <w:color w:val="000000" w:themeColor="text1"/>
              </w:rPr>
              <w:t xml:space="preserve">1. </w:t>
            </w:r>
            <w:r w:rsidRPr="00D20AAB">
              <w:rPr>
                <w:rFonts w:ascii="Times New Roman" w:hAnsi="Times New Roman" w:cs="Times New Roman"/>
                <w:color w:val="000000" w:themeColor="text1"/>
              </w:rPr>
              <w:t>本工程中心开放基金</w:t>
            </w:r>
            <w:r w:rsidR="00426F12" w:rsidRPr="00D20AAB">
              <w:rPr>
                <w:rFonts w:ascii="Times New Roman" w:hAnsi="Times New Roman" w:cs="Times New Roman" w:hint="eastAsia"/>
                <w:color w:val="000000" w:themeColor="text1"/>
              </w:rPr>
              <w:t>立项</w:t>
            </w:r>
            <w:r w:rsidRPr="00D20AAB">
              <w:rPr>
                <w:rFonts w:ascii="Times New Roman" w:hAnsi="Times New Roman" w:cs="Times New Roman"/>
                <w:color w:val="000000" w:themeColor="text1"/>
              </w:rPr>
              <w:t>的项目，</w:t>
            </w:r>
            <w:r w:rsidR="00BE3C2A" w:rsidRPr="00D20AAB">
              <w:rPr>
                <w:rFonts w:ascii="Times New Roman" w:hAnsi="Times New Roman" w:cs="Times New Roman"/>
                <w:color w:val="000000" w:themeColor="text1"/>
              </w:rPr>
              <w:t>工程中心</w:t>
            </w:r>
            <w:r w:rsidR="00BE3C2A" w:rsidRPr="00D20AAB">
              <w:rPr>
                <w:rFonts w:ascii="Times New Roman" w:hAnsi="Times New Roman" w:cs="Times New Roman" w:hint="eastAsia"/>
                <w:color w:val="000000" w:themeColor="text1"/>
              </w:rPr>
              <w:t>固定人员</w:t>
            </w:r>
            <w:r w:rsidR="00BE3C2A">
              <w:rPr>
                <w:rFonts w:ascii="Times New Roman" w:hAnsi="Times New Roman" w:cs="Times New Roman" w:hint="eastAsia"/>
                <w:color w:val="000000" w:themeColor="text1"/>
              </w:rPr>
              <w:t>作为</w:t>
            </w:r>
            <w:r w:rsidR="00F210C3" w:rsidRPr="00D20AAB">
              <w:rPr>
                <w:rFonts w:ascii="Times New Roman" w:hAnsi="Times New Roman" w:cs="Times New Roman" w:hint="eastAsia"/>
                <w:color w:val="000000" w:themeColor="text1"/>
              </w:rPr>
              <w:t>项目负责人</w:t>
            </w:r>
            <w:r w:rsidRPr="00D20AAB">
              <w:rPr>
                <w:rFonts w:ascii="Times New Roman" w:hAnsi="Times New Roman" w:cs="Times New Roman"/>
                <w:color w:val="000000" w:themeColor="text1"/>
              </w:rPr>
              <w:t>发表论文时</w:t>
            </w:r>
            <w:r w:rsidRPr="00D20AAB">
              <w:rPr>
                <w:rFonts w:ascii="Times New Roman" w:hAnsi="Times New Roman" w:cs="Times New Roman" w:hint="eastAsia"/>
                <w:color w:val="000000" w:themeColor="text1"/>
              </w:rPr>
              <w:t>应</w:t>
            </w:r>
            <w:r w:rsidRPr="00D20AAB">
              <w:rPr>
                <w:rFonts w:ascii="Times New Roman" w:hAnsi="Times New Roman" w:cs="Times New Roman"/>
                <w:color w:val="000000" w:themeColor="text1"/>
              </w:rPr>
              <w:t>以本工程中心为第一署名单位，研究成果归本工程中心所有；</w:t>
            </w:r>
            <w:r w:rsidR="00BE3C2A">
              <w:rPr>
                <w:rFonts w:ascii="Times New Roman" w:hAnsi="Times New Roman" w:cs="Times New Roman" w:hint="eastAsia"/>
                <w:color w:val="000000" w:themeColor="text1"/>
              </w:rPr>
              <w:t>校外研究人员作为项目负责人</w:t>
            </w:r>
            <w:r w:rsidRPr="00D20AAB">
              <w:rPr>
                <w:rFonts w:ascii="Times New Roman" w:hAnsi="Times New Roman" w:cs="Times New Roman"/>
                <w:color w:val="000000" w:themeColor="text1"/>
              </w:rPr>
              <w:t>发表论文时</w:t>
            </w:r>
            <w:r w:rsidR="00F210C3" w:rsidRPr="00D20AAB">
              <w:rPr>
                <w:rFonts w:ascii="Times New Roman" w:hAnsi="Times New Roman" w:cs="Times New Roman" w:hint="eastAsia"/>
                <w:color w:val="000000" w:themeColor="text1"/>
              </w:rPr>
              <w:t>可</w:t>
            </w:r>
            <w:r w:rsidRPr="00D20AAB">
              <w:rPr>
                <w:rFonts w:ascii="Times New Roman" w:hAnsi="Times New Roman" w:cs="Times New Roman"/>
                <w:color w:val="000000" w:themeColor="text1"/>
              </w:rPr>
              <w:t>以本工程中心为</w:t>
            </w:r>
            <w:r w:rsidR="00675744" w:rsidRPr="00D20AAB">
              <w:rPr>
                <w:rFonts w:ascii="Times New Roman" w:hAnsi="Times New Roman" w:cs="Times New Roman" w:hint="eastAsia"/>
                <w:color w:val="000000" w:themeColor="text1"/>
              </w:rPr>
              <w:t>第一署名单位或</w:t>
            </w:r>
            <w:r w:rsidRPr="00D20AAB">
              <w:rPr>
                <w:rFonts w:ascii="Times New Roman" w:hAnsi="Times New Roman" w:cs="Times New Roman"/>
                <w:color w:val="000000" w:themeColor="text1"/>
              </w:rPr>
              <w:t>第二署名单位，研究成果由项目负责人所在单位和本工程中心共享。本工程中心开放基金资助的研究课题结题时，</w:t>
            </w:r>
            <w:r w:rsidR="006843CC" w:rsidRPr="00D20AAB">
              <w:rPr>
                <w:rFonts w:ascii="Times New Roman" w:hAnsi="Times New Roman" w:cs="Times New Roman" w:hint="eastAsia"/>
                <w:color w:val="000000" w:themeColor="text1"/>
              </w:rPr>
              <w:t>项目负责人所取得的成果</w:t>
            </w:r>
            <w:r w:rsidRPr="00D20AAB">
              <w:rPr>
                <w:rFonts w:ascii="Times New Roman" w:hAnsi="Times New Roman" w:cs="Times New Roman"/>
                <w:color w:val="000000" w:themeColor="text1"/>
              </w:rPr>
              <w:t>应</w:t>
            </w:r>
            <w:r w:rsidR="00770FBC" w:rsidRPr="00D20AAB">
              <w:rPr>
                <w:rFonts w:ascii="Times New Roman" w:hAnsi="Times New Roman" w:cs="Times New Roman" w:hint="eastAsia"/>
                <w:color w:val="000000" w:themeColor="text1"/>
              </w:rPr>
              <w:t>符合</w:t>
            </w:r>
            <w:r w:rsidR="00E60A3D" w:rsidRPr="00D20AAB">
              <w:rPr>
                <w:rFonts w:ascii="Times New Roman" w:hAnsi="Times New Roman" w:cs="Times New Roman" w:hint="eastAsia"/>
                <w:color w:val="000000" w:themeColor="text1"/>
              </w:rPr>
              <w:t>以下条件之一：</w:t>
            </w:r>
            <w:r w:rsidR="00E60A3D" w:rsidRPr="002C2A1F">
              <w:rPr>
                <w:rFonts w:ascii="Times New Roman" w:hAnsi="Times New Roman" w:cs="Times New Roman" w:hint="eastAsia"/>
                <w:b/>
                <w:color w:val="000000" w:themeColor="text1"/>
              </w:rPr>
              <w:t>（</w:t>
            </w:r>
            <w:r w:rsidR="00E60A3D" w:rsidRPr="002C2A1F">
              <w:rPr>
                <w:rFonts w:ascii="Times New Roman" w:hAnsi="Times New Roman" w:cs="Times New Roman" w:hint="eastAsia"/>
                <w:b/>
                <w:color w:val="000000" w:themeColor="text1"/>
              </w:rPr>
              <w:t>1</w:t>
            </w:r>
            <w:r w:rsidR="00E60A3D" w:rsidRPr="002C2A1F">
              <w:rPr>
                <w:rFonts w:ascii="Times New Roman" w:hAnsi="Times New Roman" w:cs="Times New Roman" w:hint="eastAsia"/>
                <w:b/>
                <w:color w:val="000000" w:themeColor="text1"/>
              </w:rPr>
              <w:t>）</w:t>
            </w:r>
            <w:r w:rsidR="00EA3583" w:rsidRPr="002C2A1F">
              <w:rPr>
                <w:rFonts w:ascii="Times New Roman" w:hAnsi="Times New Roman" w:cs="Times New Roman" w:hint="eastAsia"/>
                <w:b/>
                <w:color w:val="000000" w:themeColor="text1"/>
              </w:rPr>
              <w:t>以第一作者或通讯作者</w:t>
            </w:r>
            <w:r w:rsidR="000E1AAE" w:rsidRPr="002C2A1F">
              <w:rPr>
                <w:rFonts w:ascii="Times New Roman" w:hAnsi="Times New Roman" w:cs="Times New Roman" w:hint="eastAsia"/>
                <w:b/>
                <w:color w:val="000000" w:themeColor="text1"/>
              </w:rPr>
              <w:t>（学生第一）</w:t>
            </w:r>
            <w:r w:rsidR="00EA3583" w:rsidRPr="002C2A1F">
              <w:rPr>
                <w:rFonts w:ascii="Times New Roman" w:hAnsi="Times New Roman" w:cs="Times New Roman" w:hint="eastAsia"/>
                <w:b/>
                <w:color w:val="000000" w:themeColor="text1"/>
              </w:rPr>
              <w:t>发表</w:t>
            </w:r>
            <w:r w:rsidR="00EA3583" w:rsidRPr="002C2A1F">
              <w:rPr>
                <w:rFonts w:ascii="Times New Roman" w:hAnsi="Times New Roman" w:cs="Times New Roman" w:hint="eastAsia"/>
                <w:b/>
                <w:color w:val="000000" w:themeColor="text1"/>
              </w:rPr>
              <w:t>2</w:t>
            </w:r>
            <w:r w:rsidR="00213DFB" w:rsidRPr="002C2A1F">
              <w:rPr>
                <w:rFonts w:ascii="Times New Roman" w:hAnsi="Times New Roman" w:cs="Times New Roman" w:hint="eastAsia"/>
                <w:b/>
                <w:color w:val="000000" w:themeColor="text1"/>
              </w:rPr>
              <w:t>区及以上（中科院分区</w:t>
            </w:r>
            <w:r w:rsidR="00EA3583" w:rsidRPr="002C2A1F">
              <w:rPr>
                <w:rFonts w:ascii="Times New Roman" w:hAnsi="Times New Roman" w:cs="Times New Roman" w:hint="eastAsia"/>
                <w:b/>
                <w:color w:val="000000" w:themeColor="text1"/>
              </w:rPr>
              <w:t>）</w:t>
            </w:r>
            <w:r w:rsidR="00EA3583" w:rsidRPr="002C2A1F">
              <w:rPr>
                <w:rFonts w:ascii="Times New Roman" w:hAnsi="Times New Roman" w:cs="Times New Roman" w:hint="eastAsia"/>
                <w:b/>
                <w:color w:val="000000" w:themeColor="text1"/>
              </w:rPr>
              <w:t>SCI</w:t>
            </w:r>
            <w:r w:rsidR="00EA3583" w:rsidRPr="002C2A1F">
              <w:rPr>
                <w:rFonts w:ascii="Times New Roman" w:hAnsi="Times New Roman" w:cs="Times New Roman" w:hint="eastAsia"/>
                <w:b/>
                <w:color w:val="000000" w:themeColor="text1"/>
              </w:rPr>
              <w:t>检索</w:t>
            </w:r>
            <w:r w:rsidR="00C66D7B" w:rsidRPr="002C2A1F">
              <w:rPr>
                <w:rFonts w:ascii="Times New Roman" w:hAnsi="Times New Roman" w:cs="Times New Roman" w:hint="eastAsia"/>
                <w:b/>
                <w:color w:val="000000" w:themeColor="text1"/>
              </w:rPr>
              <w:t>的</w:t>
            </w:r>
            <w:r w:rsidR="00EA3583" w:rsidRPr="002C2A1F">
              <w:rPr>
                <w:rFonts w:ascii="Times New Roman" w:hAnsi="Times New Roman" w:cs="Times New Roman" w:hint="eastAsia"/>
                <w:b/>
                <w:color w:val="000000" w:themeColor="text1"/>
              </w:rPr>
              <w:t>学术期刊论文</w:t>
            </w:r>
            <w:r w:rsidR="00EA3583" w:rsidRPr="002C2A1F">
              <w:rPr>
                <w:rFonts w:ascii="Times New Roman" w:hAnsi="Times New Roman" w:cs="Times New Roman" w:hint="eastAsia"/>
                <w:b/>
                <w:color w:val="000000" w:themeColor="text1"/>
              </w:rPr>
              <w:t>1</w:t>
            </w:r>
            <w:r w:rsidR="00EA3583" w:rsidRPr="002C2A1F">
              <w:rPr>
                <w:rFonts w:ascii="Times New Roman" w:hAnsi="Times New Roman" w:cs="Times New Roman" w:hint="eastAsia"/>
                <w:b/>
                <w:color w:val="000000" w:themeColor="text1"/>
              </w:rPr>
              <w:t>篇</w:t>
            </w:r>
            <w:r w:rsidR="00CE56FE">
              <w:rPr>
                <w:rFonts w:ascii="Times New Roman" w:hAnsi="Times New Roman" w:cs="Times New Roman" w:hint="eastAsia"/>
                <w:b/>
                <w:color w:val="000000" w:themeColor="text1"/>
              </w:rPr>
              <w:t>（非预警期刊）</w:t>
            </w:r>
            <w:r w:rsidR="00EA3583" w:rsidRPr="002C2A1F">
              <w:rPr>
                <w:rFonts w:ascii="Times New Roman" w:hAnsi="Times New Roman" w:cs="Times New Roman" w:hint="eastAsia"/>
                <w:b/>
                <w:color w:val="000000" w:themeColor="text1"/>
              </w:rPr>
              <w:t>；（</w:t>
            </w:r>
            <w:r w:rsidR="00EA3583" w:rsidRPr="002C2A1F">
              <w:rPr>
                <w:rFonts w:ascii="Times New Roman" w:hAnsi="Times New Roman" w:cs="Times New Roman" w:hint="eastAsia"/>
                <w:b/>
                <w:color w:val="000000" w:themeColor="text1"/>
              </w:rPr>
              <w:t>2</w:t>
            </w:r>
            <w:r w:rsidR="00EA3583" w:rsidRPr="002C2A1F">
              <w:rPr>
                <w:rFonts w:ascii="Times New Roman" w:hAnsi="Times New Roman" w:cs="Times New Roman" w:hint="eastAsia"/>
                <w:b/>
                <w:color w:val="000000" w:themeColor="text1"/>
              </w:rPr>
              <w:t>）以第一作者或通讯作者</w:t>
            </w:r>
            <w:r w:rsidR="005F61F7" w:rsidRPr="002C2A1F">
              <w:rPr>
                <w:rFonts w:ascii="Times New Roman" w:hAnsi="Times New Roman" w:cs="Times New Roman" w:hint="eastAsia"/>
                <w:b/>
                <w:color w:val="000000" w:themeColor="text1"/>
              </w:rPr>
              <w:t>（学生第一）</w:t>
            </w:r>
            <w:r w:rsidR="00EA3583" w:rsidRPr="002C2A1F">
              <w:rPr>
                <w:rFonts w:ascii="Times New Roman" w:hAnsi="Times New Roman" w:cs="Times New Roman" w:hint="eastAsia"/>
                <w:b/>
                <w:color w:val="000000" w:themeColor="text1"/>
              </w:rPr>
              <w:t>发表</w:t>
            </w:r>
            <w:r w:rsidR="00EA3583" w:rsidRPr="002C2A1F">
              <w:rPr>
                <w:rFonts w:ascii="Times New Roman" w:hAnsi="Times New Roman" w:cs="Times New Roman" w:hint="eastAsia"/>
                <w:b/>
                <w:color w:val="000000" w:themeColor="text1"/>
              </w:rPr>
              <w:t>SCI</w:t>
            </w:r>
            <w:r w:rsidR="00EA3583" w:rsidRPr="002C2A1F">
              <w:rPr>
                <w:rFonts w:ascii="Times New Roman" w:hAnsi="Times New Roman" w:cs="Times New Roman" w:hint="eastAsia"/>
                <w:b/>
                <w:color w:val="000000" w:themeColor="text1"/>
              </w:rPr>
              <w:t>、</w:t>
            </w:r>
            <w:r w:rsidR="00EA3583" w:rsidRPr="002C2A1F">
              <w:rPr>
                <w:rFonts w:ascii="Times New Roman" w:hAnsi="Times New Roman" w:cs="Times New Roman" w:hint="eastAsia"/>
                <w:b/>
                <w:color w:val="000000" w:themeColor="text1"/>
              </w:rPr>
              <w:t>EI</w:t>
            </w:r>
            <w:r w:rsidR="00EA3583" w:rsidRPr="002C2A1F">
              <w:rPr>
                <w:rFonts w:ascii="Times New Roman" w:hAnsi="Times New Roman" w:cs="Times New Roman" w:hint="eastAsia"/>
                <w:b/>
                <w:color w:val="000000" w:themeColor="text1"/>
              </w:rPr>
              <w:t>检索</w:t>
            </w:r>
            <w:r w:rsidR="00B87CBE" w:rsidRPr="002C2A1F">
              <w:rPr>
                <w:rFonts w:ascii="Times New Roman" w:hAnsi="Times New Roman" w:cs="Times New Roman" w:hint="eastAsia"/>
                <w:b/>
                <w:color w:val="000000" w:themeColor="text1"/>
              </w:rPr>
              <w:t>的</w:t>
            </w:r>
            <w:r w:rsidR="00EA3583" w:rsidRPr="002C2A1F">
              <w:rPr>
                <w:rFonts w:ascii="Times New Roman" w:hAnsi="Times New Roman" w:cs="Times New Roman" w:hint="eastAsia"/>
                <w:b/>
                <w:color w:val="000000" w:themeColor="text1"/>
              </w:rPr>
              <w:t>学术期刊论文</w:t>
            </w:r>
            <w:r w:rsidR="00F03DCF" w:rsidRPr="002C2A1F">
              <w:rPr>
                <w:rFonts w:ascii="Times New Roman" w:hAnsi="Times New Roman" w:cs="Times New Roman" w:hint="eastAsia"/>
                <w:b/>
                <w:color w:val="000000" w:themeColor="text1"/>
              </w:rPr>
              <w:t>2</w:t>
            </w:r>
            <w:r w:rsidR="00EA3583" w:rsidRPr="002C2A1F">
              <w:rPr>
                <w:rFonts w:ascii="Times New Roman" w:hAnsi="Times New Roman" w:cs="Times New Roman" w:hint="eastAsia"/>
                <w:b/>
                <w:color w:val="000000" w:themeColor="text1"/>
              </w:rPr>
              <w:t>篇</w:t>
            </w:r>
            <w:r w:rsidR="00CE56FE">
              <w:rPr>
                <w:rFonts w:ascii="Times New Roman" w:hAnsi="Times New Roman" w:cs="Times New Roman" w:hint="eastAsia"/>
                <w:b/>
                <w:color w:val="000000" w:themeColor="text1"/>
              </w:rPr>
              <w:t>（非预警期刊）</w:t>
            </w:r>
            <w:r w:rsidR="00EA3583" w:rsidRPr="002C2A1F">
              <w:rPr>
                <w:rFonts w:ascii="Times New Roman" w:hAnsi="Times New Roman" w:cs="Times New Roman" w:hint="eastAsia"/>
                <w:b/>
                <w:color w:val="000000" w:themeColor="text1"/>
              </w:rPr>
              <w:t>；</w:t>
            </w:r>
            <w:r w:rsidR="00F03DCF" w:rsidRPr="002C2A1F">
              <w:rPr>
                <w:rFonts w:ascii="Times New Roman" w:hAnsi="Times New Roman" w:cs="Times New Roman" w:hint="eastAsia"/>
                <w:b/>
                <w:color w:val="000000" w:themeColor="text1"/>
              </w:rPr>
              <w:t>（</w:t>
            </w:r>
            <w:r w:rsidR="00322264" w:rsidRPr="002C2A1F">
              <w:rPr>
                <w:rFonts w:ascii="Times New Roman" w:hAnsi="Times New Roman" w:cs="Times New Roman" w:hint="eastAsia"/>
                <w:b/>
                <w:color w:val="000000" w:themeColor="text1"/>
              </w:rPr>
              <w:t>3</w:t>
            </w:r>
            <w:r w:rsidR="00F03DCF" w:rsidRPr="002C2A1F">
              <w:rPr>
                <w:rFonts w:ascii="Times New Roman" w:hAnsi="Times New Roman" w:cs="Times New Roman" w:hint="eastAsia"/>
                <w:b/>
                <w:color w:val="000000" w:themeColor="text1"/>
              </w:rPr>
              <w:t>）授权发明专利</w:t>
            </w:r>
            <w:r w:rsidR="00F03DCF" w:rsidRPr="002C2A1F">
              <w:rPr>
                <w:rFonts w:ascii="Times New Roman" w:hAnsi="Times New Roman" w:cs="Times New Roman" w:hint="eastAsia"/>
                <w:b/>
                <w:color w:val="000000" w:themeColor="text1"/>
              </w:rPr>
              <w:t>2</w:t>
            </w:r>
            <w:r w:rsidR="00F03DCF" w:rsidRPr="002C2A1F">
              <w:rPr>
                <w:rFonts w:ascii="Times New Roman" w:hAnsi="Times New Roman" w:cs="Times New Roman" w:hint="eastAsia"/>
                <w:b/>
                <w:color w:val="000000" w:themeColor="text1"/>
              </w:rPr>
              <w:t>件</w:t>
            </w:r>
            <w:r w:rsidR="00DA6F13" w:rsidRPr="002C2A1F">
              <w:rPr>
                <w:rFonts w:ascii="Times New Roman" w:hAnsi="Times New Roman" w:cs="Times New Roman" w:hint="eastAsia"/>
                <w:b/>
                <w:color w:val="000000" w:themeColor="text1"/>
              </w:rPr>
              <w:t>；（</w:t>
            </w:r>
            <w:r w:rsidR="00322264" w:rsidRPr="002C2A1F">
              <w:rPr>
                <w:rFonts w:ascii="Times New Roman" w:hAnsi="Times New Roman" w:cs="Times New Roman" w:hint="eastAsia"/>
                <w:b/>
                <w:color w:val="000000" w:themeColor="text1"/>
              </w:rPr>
              <w:t>4</w:t>
            </w:r>
            <w:r w:rsidR="00DA6F13" w:rsidRPr="002C2A1F">
              <w:rPr>
                <w:rFonts w:ascii="Times New Roman" w:hAnsi="Times New Roman" w:cs="Times New Roman" w:hint="eastAsia"/>
                <w:b/>
                <w:color w:val="000000" w:themeColor="text1"/>
              </w:rPr>
              <w:t>）</w:t>
            </w:r>
            <w:r w:rsidR="00AE11BD" w:rsidRPr="002C2A1F">
              <w:rPr>
                <w:rFonts w:ascii="Times New Roman" w:hAnsi="Times New Roman" w:cs="Times New Roman" w:hint="eastAsia"/>
                <w:b/>
                <w:color w:val="000000" w:themeColor="text1"/>
              </w:rPr>
              <w:t>新增到账经费</w:t>
            </w:r>
            <w:r w:rsidR="00CE5F89" w:rsidRPr="002C2A1F">
              <w:rPr>
                <w:rFonts w:ascii="Times New Roman" w:hAnsi="Times New Roman" w:cs="Times New Roman" w:hint="eastAsia"/>
                <w:b/>
                <w:color w:val="000000" w:themeColor="text1"/>
              </w:rPr>
              <w:t>不低于</w:t>
            </w:r>
            <w:r w:rsidR="00322264" w:rsidRPr="002C2A1F">
              <w:rPr>
                <w:rFonts w:ascii="Times New Roman" w:hAnsi="Times New Roman" w:cs="Times New Roman" w:hint="eastAsia"/>
                <w:b/>
                <w:color w:val="000000" w:themeColor="text1"/>
              </w:rPr>
              <w:t>6</w:t>
            </w:r>
            <w:r w:rsidR="00AE11BD" w:rsidRPr="002C2A1F">
              <w:rPr>
                <w:rFonts w:ascii="Times New Roman" w:hAnsi="Times New Roman" w:cs="Times New Roman" w:hint="eastAsia"/>
                <w:b/>
                <w:color w:val="000000" w:themeColor="text1"/>
              </w:rPr>
              <w:t>万元</w:t>
            </w:r>
            <w:r w:rsidR="008131DB" w:rsidRPr="002C2A1F">
              <w:rPr>
                <w:rFonts w:ascii="Times New Roman" w:hAnsi="Times New Roman" w:cs="Times New Roman" w:hint="eastAsia"/>
                <w:b/>
                <w:color w:val="000000" w:themeColor="text1"/>
              </w:rPr>
              <w:t>。</w:t>
            </w:r>
            <w:r w:rsidRPr="00D20AAB">
              <w:rPr>
                <w:rFonts w:ascii="Times New Roman" w:hAnsi="Times New Roman" w:cs="Times New Roman" w:hint="eastAsia"/>
                <w:color w:val="000000" w:themeColor="text1"/>
              </w:rPr>
              <w:t>同时</w:t>
            </w:r>
            <w:r w:rsidR="008131DB" w:rsidRPr="00D20AAB">
              <w:rPr>
                <w:rFonts w:ascii="Times New Roman" w:hAnsi="Times New Roman" w:cs="Times New Roman" w:hint="eastAsia"/>
                <w:color w:val="000000" w:themeColor="text1"/>
              </w:rPr>
              <w:t>，</w:t>
            </w:r>
            <w:r w:rsidR="00A22B97" w:rsidRPr="00D20AAB">
              <w:rPr>
                <w:rFonts w:ascii="Times New Roman" w:hAnsi="Times New Roman" w:cs="Times New Roman" w:hint="eastAsia"/>
                <w:color w:val="000000" w:themeColor="text1"/>
              </w:rPr>
              <w:t>学术</w:t>
            </w:r>
            <w:r w:rsidR="00FC1900" w:rsidRPr="00D20AAB">
              <w:rPr>
                <w:rFonts w:ascii="Times New Roman" w:hAnsi="Times New Roman" w:cs="Times New Roman" w:hint="eastAsia"/>
                <w:color w:val="000000" w:themeColor="text1"/>
              </w:rPr>
              <w:t>期刊</w:t>
            </w:r>
            <w:r w:rsidR="00A22B97" w:rsidRPr="00D20AAB">
              <w:rPr>
                <w:rFonts w:ascii="Times New Roman" w:hAnsi="Times New Roman" w:cs="Times New Roman" w:hint="eastAsia"/>
                <w:color w:val="000000" w:themeColor="text1"/>
              </w:rPr>
              <w:t>论文需标注</w:t>
            </w:r>
            <w:r w:rsidRPr="00D20AAB">
              <w:rPr>
                <w:rFonts w:ascii="Times New Roman" w:hAnsi="Times New Roman" w:cs="Times New Roman" w:hint="eastAsia"/>
                <w:color w:val="000000" w:themeColor="text1"/>
              </w:rPr>
              <w:t>得到“</w:t>
            </w:r>
            <w:r w:rsidR="002D0B62" w:rsidRPr="00D20AAB">
              <w:rPr>
                <w:rFonts w:ascii="Times New Roman" w:hAnsi="Times New Roman" w:cs="Times New Roman" w:hint="eastAsia"/>
                <w:color w:val="000000" w:themeColor="text1"/>
              </w:rPr>
              <w:t>安徽省绿色建筑与数字建造工程研究中心</w:t>
            </w:r>
            <w:r w:rsidRPr="00D20AAB">
              <w:rPr>
                <w:rFonts w:ascii="Times New Roman" w:hAnsi="Times New Roman" w:cs="Times New Roman" w:hint="eastAsia"/>
                <w:color w:val="000000" w:themeColor="text1"/>
              </w:rPr>
              <w:t>开放基金资助（项目编号：</w:t>
            </w:r>
            <w:bookmarkStart w:id="3" w:name="OLE_LINK7"/>
            <w:r w:rsidRPr="00D20AAB">
              <w:rPr>
                <w:rFonts w:ascii="Times New Roman" w:hAnsi="Times New Roman" w:cs="Times New Roman" w:hint="eastAsia"/>
                <w:color w:val="000000" w:themeColor="text1"/>
              </w:rPr>
              <w:t>***</w:t>
            </w:r>
            <w:bookmarkEnd w:id="3"/>
            <w:r w:rsidRPr="00D20AAB">
              <w:rPr>
                <w:rFonts w:ascii="Times New Roman" w:hAnsi="Times New Roman" w:cs="Times New Roman" w:hint="eastAsia"/>
                <w:color w:val="000000" w:themeColor="text1"/>
              </w:rPr>
              <w:t>）”，英文：“</w:t>
            </w:r>
            <w:r w:rsidR="001F2695" w:rsidRPr="00D20AAB">
              <w:rPr>
                <w:rFonts w:ascii="Times New Roman" w:hAnsi="Times New Roman" w:cs="Times New Roman"/>
                <w:color w:val="000000" w:themeColor="text1"/>
              </w:rPr>
              <w:t>Engineering Research Center of Anhui Green Building and Digital Construction</w:t>
            </w:r>
            <w:r w:rsidRPr="00D20AAB">
              <w:rPr>
                <w:rFonts w:ascii="Times New Roman" w:hAnsi="Times New Roman" w:cs="Times New Roman" w:hint="eastAsia"/>
                <w:color w:val="000000" w:themeColor="text1"/>
              </w:rPr>
              <w:t>(Grant No.***)</w:t>
            </w:r>
            <w:r w:rsidRPr="00D20AAB">
              <w:rPr>
                <w:rFonts w:ascii="Times New Roman" w:hAnsi="Times New Roman" w:cs="Times New Roman" w:hint="eastAsia"/>
                <w:color w:val="000000" w:themeColor="text1"/>
              </w:rPr>
              <w:t>”，</w:t>
            </w:r>
            <w:r w:rsidR="00484B3F" w:rsidRPr="00D20AAB">
              <w:rPr>
                <w:rFonts w:ascii="Times New Roman" w:hAnsi="Times New Roman" w:cs="Times New Roman" w:hint="eastAsia"/>
                <w:color w:val="000000" w:themeColor="text1"/>
              </w:rPr>
              <w:t>且应为开放课题承担者与</w:t>
            </w:r>
            <w:r w:rsidR="00C96775" w:rsidRPr="00D20AAB">
              <w:rPr>
                <w:rFonts w:ascii="Times New Roman" w:hAnsi="Times New Roman" w:cs="Times New Roman" w:hint="eastAsia"/>
                <w:color w:val="000000" w:themeColor="text1"/>
              </w:rPr>
              <w:lastRenderedPageBreak/>
              <w:t>工程中心</w:t>
            </w:r>
            <w:r w:rsidR="00484B3F" w:rsidRPr="00D20AAB">
              <w:rPr>
                <w:rFonts w:ascii="Times New Roman" w:hAnsi="Times New Roman" w:cs="Times New Roman" w:hint="eastAsia"/>
                <w:color w:val="000000" w:themeColor="text1"/>
              </w:rPr>
              <w:t>固定成员联合研究成果，即研究成果的作者列表中必须含有</w:t>
            </w:r>
            <w:r w:rsidR="007E1795" w:rsidRPr="00D20AAB">
              <w:rPr>
                <w:rFonts w:ascii="Times New Roman" w:hAnsi="Times New Roman" w:cs="Times New Roman" w:hint="eastAsia"/>
                <w:color w:val="000000" w:themeColor="text1"/>
              </w:rPr>
              <w:t>工程中心</w:t>
            </w:r>
            <w:r w:rsidR="00484B3F" w:rsidRPr="00D20AAB">
              <w:rPr>
                <w:rFonts w:ascii="Times New Roman" w:hAnsi="Times New Roman" w:cs="Times New Roman" w:hint="eastAsia"/>
                <w:color w:val="000000" w:themeColor="text1"/>
              </w:rPr>
              <w:t>固定成员。未按规定进行标注的研究成果，不得作为开放基金项目成果用于结题验收。</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2</w:t>
            </w:r>
            <w:r w:rsidRPr="00D20AAB">
              <w:rPr>
                <w:rFonts w:ascii="Times New Roman" w:hAnsi="Times New Roman" w:cs="Times New Roman" w:hint="eastAsia"/>
                <w:color w:val="000000" w:themeColor="text1"/>
              </w:rPr>
              <w:t xml:space="preserve">. </w:t>
            </w:r>
            <w:r w:rsidRPr="00D20AAB">
              <w:rPr>
                <w:rFonts w:ascii="Times New Roman" w:hAnsi="Times New Roman" w:cs="Times New Roman"/>
                <w:color w:val="000000" w:themeColor="text1"/>
              </w:rPr>
              <w:t>论文署名单位格式：</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工程中心中文名称：</w:t>
            </w:r>
            <w:r w:rsidR="002D0B62" w:rsidRPr="00D20AAB">
              <w:rPr>
                <w:rFonts w:ascii="Times New Roman" w:hAnsi="Times New Roman" w:cs="Times New Roman" w:hint="eastAsia"/>
                <w:color w:val="000000" w:themeColor="text1"/>
              </w:rPr>
              <w:t>安徽省绿色建筑与数字建造工程研究中心</w:t>
            </w:r>
            <w:r w:rsidRPr="00D20AAB">
              <w:rPr>
                <w:rFonts w:ascii="Times New Roman" w:hAnsi="Times New Roman" w:cs="Times New Roman"/>
                <w:color w:val="000000" w:themeColor="text1"/>
              </w:rPr>
              <w:t>，安徽</w:t>
            </w:r>
            <w:r w:rsidR="002D0B62" w:rsidRPr="00D20AAB">
              <w:rPr>
                <w:rFonts w:ascii="Times New Roman" w:hAnsi="Times New Roman" w:cs="Times New Roman" w:hint="eastAsia"/>
                <w:color w:val="000000" w:themeColor="text1"/>
              </w:rPr>
              <w:t>工程</w:t>
            </w:r>
            <w:r w:rsidRPr="00D20AAB">
              <w:rPr>
                <w:rFonts w:ascii="Times New Roman" w:hAnsi="Times New Roman" w:cs="Times New Roman"/>
                <w:color w:val="000000" w:themeColor="text1"/>
              </w:rPr>
              <w:t>大学</w:t>
            </w:r>
            <w:r w:rsidRPr="00D20AAB">
              <w:rPr>
                <w:rFonts w:ascii="Times New Roman" w:hAnsi="Times New Roman" w:cs="Times New Roman" w:hint="eastAsia"/>
                <w:color w:val="000000" w:themeColor="text1"/>
              </w:rPr>
              <w:t>，</w:t>
            </w:r>
            <w:r w:rsidR="00790FBE" w:rsidRPr="00D20AAB">
              <w:rPr>
                <w:rFonts w:ascii="Times New Roman" w:hAnsi="Times New Roman" w:cs="Times New Roman" w:hint="eastAsia"/>
                <w:color w:val="000000" w:themeColor="text1"/>
              </w:rPr>
              <w:t>安徽芜湖，</w:t>
            </w:r>
            <w:r w:rsidR="002D0B62" w:rsidRPr="00D20AAB">
              <w:rPr>
                <w:rFonts w:ascii="Times New Roman" w:hAnsi="Times New Roman" w:cs="Times New Roman"/>
                <w:color w:val="000000" w:themeColor="text1"/>
              </w:rPr>
              <w:t>241000</w:t>
            </w:r>
            <w:r w:rsidR="002D0B62" w:rsidRPr="00D20AAB">
              <w:rPr>
                <w:rFonts w:ascii="Times New Roman" w:hAnsi="Times New Roman" w:cs="Times New Roman" w:hint="eastAsia"/>
                <w:color w:val="000000" w:themeColor="text1"/>
              </w:rPr>
              <w:t>。</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工程中心英文名称：</w:t>
            </w:r>
            <w:r w:rsidR="001F2695" w:rsidRPr="00D20AAB">
              <w:rPr>
                <w:rFonts w:ascii="Times New Roman" w:hAnsi="Times New Roman" w:cs="Times New Roman"/>
                <w:color w:val="000000" w:themeColor="text1"/>
              </w:rPr>
              <w:t xml:space="preserve">Engineering Research Center of Anhui Green Building and Digital Construction, Anhui Polytechnic University, Wuhu 241000, China. </w:t>
            </w:r>
            <w:r w:rsidRPr="00D20AAB">
              <w:rPr>
                <w:rFonts w:ascii="Times New Roman" w:hAnsi="Times New Roman" w:cs="Times New Roman"/>
                <w:color w:val="000000" w:themeColor="text1"/>
              </w:rPr>
              <w:t xml:space="preserve"> </w:t>
            </w:r>
          </w:p>
          <w:p w:rsidR="00484B3F" w:rsidRPr="00D20AAB" w:rsidRDefault="005C307C">
            <w:pPr>
              <w:spacing w:line="460" w:lineRule="exact"/>
              <w:contextualSpacing/>
              <w:rPr>
                <w:rFonts w:ascii="Times New Roman" w:hAnsi="Times New Roman" w:cs="Times New Roman"/>
                <w:b/>
                <w:color w:val="000000" w:themeColor="text1"/>
              </w:rPr>
            </w:pPr>
            <w:r w:rsidRPr="00D20AAB">
              <w:rPr>
                <w:rFonts w:ascii="Times New Roman" w:hAnsi="Times New Roman" w:cs="Times New Roman"/>
                <w:b/>
                <w:color w:val="000000" w:themeColor="text1"/>
              </w:rPr>
              <w:t>八、附则</w:t>
            </w:r>
            <w:r w:rsidRPr="00D20AAB">
              <w:rPr>
                <w:rFonts w:ascii="Times New Roman" w:hAnsi="Times New Roman" w:cs="Times New Roman"/>
                <w:b/>
                <w:color w:val="000000" w:themeColor="text1"/>
              </w:rPr>
              <w:t xml:space="preserve"> </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1</w:t>
            </w:r>
            <w:r w:rsidRPr="00D20AAB">
              <w:rPr>
                <w:rFonts w:ascii="Times New Roman" w:hAnsi="Times New Roman" w:cs="Times New Roman" w:hint="eastAsia"/>
                <w:color w:val="000000" w:themeColor="text1"/>
              </w:rPr>
              <w:t xml:space="preserve">. </w:t>
            </w:r>
            <w:r w:rsidRPr="00D20AAB">
              <w:rPr>
                <w:rFonts w:ascii="Times New Roman" w:hAnsi="Times New Roman" w:cs="Times New Roman"/>
                <w:color w:val="000000" w:themeColor="text1"/>
              </w:rPr>
              <w:t>本办法自发布之日起施行。</w:t>
            </w:r>
            <w:r w:rsidRPr="00D20AAB">
              <w:rPr>
                <w:rFonts w:ascii="Times New Roman" w:hAnsi="Times New Roman" w:cs="Times New Roman"/>
                <w:color w:val="000000" w:themeColor="text1"/>
              </w:rPr>
              <w:t xml:space="preserve"> </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hint="eastAsia"/>
                <w:color w:val="000000" w:themeColor="text1"/>
              </w:rPr>
              <w:t xml:space="preserve">2. </w:t>
            </w:r>
            <w:r w:rsidRPr="00D20AAB">
              <w:rPr>
                <w:rFonts w:ascii="Times New Roman" w:hAnsi="Times New Roman" w:cs="Times New Roman"/>
                <w:color w:val="000000" w:themeColor="text1"/>
              </w:rPr>
              <w:t>本办法由</w:t>
            </w:r>
            <w:r w:rsidR="001F2695" w:rsidRPr="00D20AAB">
              <w:rPr>
                <w:rFonts w:ascii="Times New Roman" w:hAnsi="Times New Roman" w:cs="Times New Roman" w:hint="eastAsia"/>
                <w:color w:val="000000" w:themeColor="text1"/>
              </w:rPr>
              <w:t>安徽省绿色建筑与数字建造工程研究中心</w:t>
            </w:r>
            <w:r w:rsidRPr="00D20AAB">
              <w:rPr>
                <w:rFonts w:ascii="Times New Roman" w:hAnsi="Times New Roman" w:cs="Times New Roman"/>
                <w:color w:val="000000" w:themeColor="text1"/>
              </w:rPr>
              <w:t>负责解释。</w:t>
            </w:r>
          </w:p>
          <w:p w:rsidR="00484B3F" w:rsidRPr="00D20AAB" w:rsidRDefault="00392F0F">
            <w:pPr>
              <w:spacing w:line="460" w:lineRule="exact"/>
              <w:ind w:firstLineChars="2700" w:firstLine="5670"/>
              <w:contextualSpacing/>
              <w:jc w:val="center"/>
              <w:rPr>
                <w:rFonts w:ascii="Times New Roman" w:hAnsi="Times New Roman" w:cs="Times New Roman"/>
                <w:color w:val="000000" w:themeColor="text1"/>
              </w:rPr>
            </w:pPr>
            <w:r>
              <w:rPr>
                <w:rFonts w:ascii="Times New Roman" w:hAnsi="Times New Roman" w:cs="Times New Roman" w:hint="eastAsia"/>
                <w:color w:val="000000" w:themeColor="text1"/>
              </w:rPr>
              <w:t>2</w:t>
            </w:r>
            <w:r>
              <w:rPr>
                <w:rFonts w:ascii="Times New Roman" w:hAnsi="Times New Roman" w:cs="Times New Roman"/>
                <w:color w:val="000000" w:themeColor="text1"/>
              </w:rPr>
              <w:t>025</w:t>
            </w:r>
            <w:r w:rsidR="005C307C" w:rsidRPr="00D20AAB">
              <w:rPr>
                <w:rFonts w:ascii="Times New Roman" w:hAnsi="Times New Roman" w:cs="Times New Roman"/>
                <w:color w:val="000000" w:themeColor="text1"/>
              </w:rPr>
              <w:t>年</w:t>
            </w:r>
            <w:r>
              <w:rPr>
                <w:rFonts w:ascii="Times New Roman" w:hAnsi="Times New Roman" w:cs="Times New Roman" w:hint="eastAsia"/>
                <w:color w:val="000000" w:themeColor="text1"/>
              </w:rPr>
              <w:t>9</w:t>
            </w:r>
            <w:r w:rsidR="005C307C" w:rsidRPr="00D20AAB">
              <w:rPr>
                <w:rFonts w:ascii="Times New Roman" w:hAnsi="Times New Roman" w:cs="Times New Roman"/>
                <w:color w:val="000000" w:themeColor="text1"/>
              </w:rPr>
              <w:t>月</w:t>
            </w:r>
            <w:r>
              <w:rPr>
                <w:rFonts w:ascii="Times New Roman" w:hAnsi="Times New Roman" w:cs="Times New Roman" w:hint="eastAsia"/>
                <w:color w:val="000000" w:themeColor="text1"/>
              </w:rPr>
              <w:t>5</w:t>
            </w:r>
            <w:r w:rsidR="005C307C" w:rsidRPr="00D20AAB">
              <w:rPr>
                <w:rFonts w:ascii="Times New Roman" w:hAnsi="Times New Roman" w:cs="Times New Roman"/>
                <w:color w:val="000000" w:themeColor="text1"/>
              </w:rPr>
              <w:t>日</w:t>
            </w:r>
          </w:p>
          <w:p w:rsidR="002D0B62" w:rsidRPr="00D20AAB" w:rsidRDefault="002D0B62" w:rsidP="001F2695">
            <w:pPr>
              <w:spacing w:line="460" w:lineRule="exact"/>
              <w:contextualSpacing/>
              <w:rPr>
                <w:rFonts w:ascii="Times New Roman" w:hAnsi="Times New Roman" w:cs="Times New Roman"/>
                <w:color w:val="000000" w:themeColor="text1"/>
              </w:rPr>
            </w:pPr>
          </w:p>
        </w:tc>
      </w:tr>
    </w:tbl>
    <w:p w:rsidR="00C92255" w:rsidRPr="00D20AAB" w:rsidRDefault="00C92255">
      <w:pPr>
        <w:spacing w:line="460" w:lineRule="exact"/>
        <w:contextualSpacing/>
        <w:jc w:val="center"/>
        <w:rPr>
          <w:rFonts w:ascii="Times New Roman" w:eastAsia="仿宋" w:hAnsi="Times New Roman" w:cs="Times New Roman"/>
          <w:b/>
          <w:color w:val="000000" w:themeColor="text1"/>
          <w:sz w:val="30"/>
          <w:szCs w:val="30"/>
        </w:rPr>
      </w:pPr>
    </w:p>
    <w:p w:rsidR="00C92255" w:rsidRPr="00D20AAB" w:rsidRDefault="00C92255">
      <w:pPr>
        <w:spacing w:line="460" w:lineRule="exact"/>
        <w:contextualSpacing/>
        <w:jc w:val="center"/>
        <w:rPr>
          <w:rFonts w:ascii="Times New Roman" w:eastAsia="仿宋" w:hAnsi="Times New Roman" w:cs="Times New Roman"/>
          <w:b/>
          <w:color w:val="000000" w:themeColor="text1"/>
          <w:sz w:val="30"/>
          <w:szCs w:val="30"/>
        </w:rPr>
      </w:pPr>
    </w:p>
    <w:p w:rsidR="00C92255" w:rsidRPr="00D20AAB" w:rsidRDefault="00C92255">
      <w:pPr>
        <w:spacing w:line="460" w:lineRule="exact"/>
        <w:contextualSpacing/>
        <w:jc w:val="center"/>
        <w:rPr>
          <w:rFonts w:ascii="Times New Roman" w:eastAsia="仿宋" w:hAnsi="Times New Roman" w:cs="Times New Roman"/>
          <w:b/>
          <w:color w:val="000000" w:themeColor="text1"/>
          <w:sz w:val="30"/>
          <w:szCs w:val="30"/>
        </w:rPr>
      </w:pPr>
    </w:p>
    <w:p w:rsidR="00C92255" w:rsidRPr="00D20AAB" w:rsidRDefault="00C92255">
      <w:pPr>
        <w:spacing w:line="460" w:lineRule="exact"/>
        <w:contextualSpacing/>
        <w:jc w:val="center"/>
        <w:rPr>
          <w:rFonts w:ascii="Times New Roman" w:eastAsia="仿宋" w:hAnsi="Times New Roman" w:cs="Times New Roman"/>
          <w:b/>
          <w:color w:val="000000" w:themeColor="text1"/>
          <w:sz w:val="30"/>
          <w:szCs w:val="30"/>
        </w:rPr>
      </w:pPr>
    </w:p>
    <w:p w:rsidR="00C92255" w:rsidRPr="00D20AAB" w:rsidRDefault="00C92255">
      <w:pPr>
        <w:spacing w:line="460" w:lineRule="exact"/>
        <w:contextualSpacing/>
        <w:jc w:val="center"/>
        <w:rPr>
          <w:rFonts w:ascii="Times New Roman" w:eastAsia="仿宋" w:hAnsi="Times New Roman" w:cs="Times New Roman"/>
          <w:b/>
          <w:color w:val="000000" w:themeColor="text1"/>
          <w:sz w:val="30"/>
          <w:szCs w:val="30"/>
        </w:rPr>
      </w:pPr>
    </w:p>
    <w:p w:rsidR="00C92255" w:rsidRPr="00D20AAB" w:rsidRDefault="00C92255">
      <w:pPr>
        <w:spacing w:line="460" w:lineRule="exact"/>
        <w:contextualSpacing/>
        <w:jc w:val="center"/>
        <w:rPr>
          <w:rFonts w:ascii="Times New Roman" w:eastAsia="仿宋" w:hAnsi="Times New Roman" w:cs="Times New Roman"/>
          <w:b/>
          <w:color w:val="000000" w:themeColor="text1"/>
          <w:sz w:val="30"/>
          <w:szCs w:val="30"/>
        </w:rPr>
      </w:pPr>
    </w:p>
    <w:p w:rsidR="00C92255" w:rsidRPr="00D20AAB" w:rsidRDefault="00C92255">
      <w:pPr>
        <w:spacing w:line="460" w:lineRule="exact"/>
        <w:contextualSpacing/>
        <w:jc w:val="center"/>
        <w:rPr>
          <w:rFonts w:ascii="Times New Roman" w:eastAsia="仿宋" w:hAnsi="Times New Roman" w:cs="Times New Roman"/>
          <w:b/>
          <w:color w:val="000000" w:themeColor="text1"/>
          <w:sz w:val="30"/>
          <w:szCs w:val="30"/>
        </w:rPr>
      </w:pPr>
    </w:p>
    <w:p w:rsidR="00C92255" w:rsidRPr="00D20AAB" w:rsidRDefault="00C92255">
      <w:pPr>
        <w:spacing w:line="460" w:lineRule="exact"/>
        <w:contextualSpacing/>
        <w:jc w:val="center"/>
        <w:rPr>
          <w:rFonts w:ascii="Times New Roman" w:eastAsia="仿宋" w:hAnsi="Times New Roman" w:cs="Times New Roman"/>
          <w:b/>
          <w:color w:val="000000" w:themeColor="text1"/>
          <w:sz w:val="30"/>
          <w:szCs w:val="30"/>
        </w:rPr>
      </w:pPr>
    </w:p>
    <w:p w:rsidR="00C92255" w:rsidRPr="00D20AAB" w:rsidRDefault="00C92255">
      <w:pPr>
        <w:spacing w:line="460" w:lineRule="exact"/>
        <w:contextualSpacing/>
        <w:jc w:val="center"/>
        <w:rPr>
          <w:rFonts w:ascii="Times New Roman" w:eastAsia="仿宋" w:hAnsi="Times New Roman" w:cs="Times New Roman"/>
          <w:b/>
          <w:color w:val="000000" w:themeColor="text1"/>
          <w:sz w:val="30"/>
          <w:szCs w:val="30"/>
        </w:rPr>
      </w:pPr>
    </w:p>
    <w:p w:rsidR="00C92255" w:rsidRPr="00D20AAB" w:rsidRDefault="00C92255">
      <w:pPr>
        <w:spacing w:line="460" w:lineRule="exact"/>
        <w:contextualSpacing/>
        <w:jc w:val="center"/>
        <w:rPr>
          <w:rFonts w:ascii="Times New Roman" w:eastAsia="仿宋" w:hAnsi="Times New Roman" w:cs="Times New Roman"/>
          <w:b/>
          <w:color w:val="000000" w:themeColor="text1"/>
          <w:sz w:val="30"/>
          <w:szCs w:val="30"/>
        </w:rPr>
      </w:pPr>
    </w:p>
    <w:p w:rsidR="00C92255" w:rsidRPr="00D20AAB" w:rsidRDefault="00C92255">
      <w:pPr>
        <w:spacing w:line="460" w:lineRule="exact"/>
        <w:contextualSpacing/>
        <w:jc w:val="center"/>
        <w:rPr>
          <w:rFonts w:ascii="Times New Roman" w:eastAsia="仿宋" w:hAnsi="Times New Roman" w:cs="Times New Roman"/>
          <w:b/>
          <w:color w:val="000000" w:themeColor="text1"/>
          <w:sz w:val="30"/>
          <w:szCs w:val="30"/>
        </w:rPr>
      </w:pPr>
    </w:p>
    <w:p w:rsidR="00C92255" w:rsidRPr="00D20AAB" w:rsidRDefault="00C92255" w:rsidP="006207D1">
      <w:pPr>
        <w:spacing w:line="460" w:lineRule="exact"/>
        <w:contextualSpacing/>
        <w:rPr>
          <w:rFonts w:ascii="Times New Roman" w:eastAsia="仿宋" w:hAnsi="Times New Roman" w:cs="Times New Roman"/>
          <w:b/>
          <w:color w:val="000000" w:themeColor="text1"/>
          <w:sz w:val="30"/>
          <w:szCs w:val="30"/>
        </w:rPr>
      </w:pPr>
    </w:p>
    <w:p w:rsidR="00544CEF" w:rsidRPr="00D20AAB" w:rsidRDefault="00544CEF" w:rsidP="00B87CBE">
      <w:pPr>
        <w:spacing w:line="460" w:lineRule="exact"/>
        <w:contextualSpacing/>
        <w:rPr>
          <w:rFonts w:ascii="Times New Roman" w:eastAsia="仿宋" w:hAnsi="Times New Roman" w:cs="Times New Roman"/>
          <w:b/>
          <w:color w:val="000000" w:themeColor="text1"/>
          <w:sz w:val="30"/>
          <w:szCs w:val="30"/>
        </w:rPr>
      </w:pPr>
    </w:p>
    <w:p w:rsidR="00484B3F" w:rsidRPr="00E846DE" w:rsidRDefault="00484B3F" w:rsidP="00E846DE">
      <w:pPr>
        <w:widowControl/>
        <w:jc w:val="left"/>
        <w:rPr>
          <w:rFonts w:ascii="Times New Roman" w:eastAsia="仿宋" w:hAnsi="Times New Roman" w:cs="Times New Roman" w:hint="eastAsia"/>
          <w:b/>
          <w:color w:val="000000" w:themeColor="text1"/>
          <w:sz w:val="30"/>
          <w:szCs w:val="30"/>
        </w:rPr>
      </w:pPr>
    </w:p>
    <w:sectPr w:rsidR="00484B3F" w:rsidRPr="00E846DE" w:rsidSect="00484B3F">
      <w:headerReference w:type="default" r:id="rId7"/>
      <w:footerReference w:type="even"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09A" w:rsidRDefault="003A009A" w:rsidP="00484B3F">
      <w:r>
        <w:separator/>
      </w:r>
    </w:p>
  </w:endnote>
  <w:endnote w:type="continuationSeparator" w:id="0">
    <w:p w:rsidR="003A009A" w:rsidRDefault="003A009A" w:rsidP="0048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B3F" w:rsidRDefault="00C55919">
    <w:pPr>
      <w:pStyle w:val="a7"/>
      <w:framePr w:wrap="around" w:vAnchor="text" w:hAnchor="margin" w:xAlign="center" w:y="1"/>
      <w:rPr>
        <w:rStyle w:val="ae"/>
      </w:rPr>
    </w:pPr>
    <w:r>
      <w:rPr>
        <w:rStyle w:val="ae"/>
      </w:rPr>
      <w:fldChar w:fldCharType="begin"/>
    </w:r>
    <w:r w:rsidR="005C307C">
      <w:rPr>
        <w:rStyle w:val="ae"/>
      </w:rPr>
      <w:instrText xml:space="preserve">PAGE  </w:instrText>
    </w:r>
    <w:r>
      <w:rPr>
        <w:rStyle w:val="ae"/>
      </w:rPr>
      <w:fldChar w:fldCharType="end"/>
    </w:r>
  </w:p>
  <w:p w:rsidR="00484B3F" w:rsidRDefault="00484B3F">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B3F" w:rsidRDefault="00484B3F">
    <w:pPr>
      <w:pStyle w:val="a7"/>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09A" w:rsidRDefault="003A009A" w:rsidP="00484B3F">
      <w:r>
        <w:separator/>
      </w:r>
    </w:p>
  </w:footnote>
  <w:footnote w:type="continuationSeparator" w:id="0">
    <w:p w:rsidR="003A009A" w:rsidRDefault="003A009A" w:rsidP="00484B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B3F" w:rsidRDefault="00484B3F">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RjZGE4ODE3MDliMjE2ZjQwZGU5NDUzZjUwNzgxYmUifQ=="/>
  </w:docVars>
  <w:rsids>
    <w:rsidRoot w:val="00E10319"/>
    <w:rsid w:val="0000644B"/>
    <w:rsid w:val="00010373"/>
    <w:rsid w:val="00011623"/>
    <w:rsid w:val="0001299F"/>
    <w:rsid w:val="00014600"/>
    <w:rsid w:val="00024CEE"/>
    <w:rsid w:val="00034D05"/>
    <w:rsid w:val="00036F2E"/>
    <w:rsid w:val="00040CE8"/>
    <w:rsid w:val="00041966"/>
    <w:rsid w:val="00050302"/>
    <w:rsid w:val="00050B76"/>
    <w:rsid w:val="00054F9A"/>
    <w:rsid w:val="000626B3"/>
    <w:rsid w:val="000669A7"/>
    <w:rsid w:val="00070071"/>
    <w:rsid w:val="00070EF2"/>
    <w:rsid w:val="00071D4B"/>
    <w:rsid w:val="00072041"/>
    <w:rsid w:val="000754C7"/>
    <w:rsid w:val="00075BBE"/>
    <w:rsid w:val="00075EFE"/>
    <w:rsid w:val="00084829"/>
    <w:rsid w:val="0008521F"/>
    <w:rsid w:val="000910D6"/>
    <w:rsid w:val="00094851"/>
    <w:rsid w:val="000954A4"/>
    <w:rsid w:val="000A30E5"/>
    <w:rsid w:val="000A3CA2"/>
    <w:rsid w:val="000A4494"/>
    <w:rsid w:val="000A5E6A"/>
    <w:rsid w:val="000B3D0C"/>
    <w:rsid w:val="000B7D7B"/>
    <w:rsid w:val="000C2DB9"/>
    <w:rsid w:val="000C7C84"/>
    <w:rsid w:val="000E1AAE"/>
    <w:rsid w:val="0010067F"/>
    <w:rsid w:val="00101333"/>
    <w:rsid w:val="00102F85"/>
    <w:rsid w:val="00111F93"/>
    <w:rsid w:val="00111FCF"/>
    <w:rsid w:val="00112956"/>
    <w:rsid w:val="00120909"/>
    <w:rsid w:val="0012106E"/>
    <w:rsid w:val="00125C92"/>
    <w:rsid w:val="00126FF9"/>
    <w:rsid w:val="00140233"/>
    <w:rsid w:val="00143207"/>
    <w:rsid w:val="001433B1"/>
    <w:rsid w:val="00143C77"/>
    <w:rsid w:val="0015308C"/>
    <w:rsid w:val="00156DA2"/>
    <w:rsid w:val="00161E28"/>
    <w:rsid w:val="00170898"/>
    <w:rsid w:val="00171AD0"/>
    <w:rsid w:val="001854E0"/>
    <w:rsid w:val="00186771"/>
    <w:rsid w:val="001921AC"/>
    <w:rsid w:val="001940F1"/>
    <w:rsid w:val="00194EF6"/>
    <w:rsid w:val="001A4C66"/>
    <w:rsid w:val="001A5D59"/>
    <w:rsid w:val="001A744F"/>
    <w:rsid w:val="001B23D2"/>
    <w:rsid w:val="001B303F"/>
    <w:rsid w:val="001C07C2"/>
    <w:rsid w:val="001C2562"/>
    <w:rsid w:val="001C2F89"/>
    <w:rsid w:val="001C49BB"/>
    <w:rsid w:val="001C6D9F"/>
    <w:rsid w:val="001D29AD"/>
    <w:rsid w:val="001D605C"/>
    <w:rsid w:val="001E2219"/>
    <w:rsid w:val="001E3829"/>
    <w:rsid w:val="001E749B"/>
    <w:rsid w:val="001F0E01"/>
    <w:rsid w:val="001F1880"/>
    <w:rsid w:val="001F266D"/>
    <w:rsid w:val="001F2695"/>
    <w:rsid w:val="001F3244"/>
    <w:rsid w:val="002002E0"/>
    <w:rsid w:val="0021228C"/>
    <w:rsid w:val="00213DFB"/>
    <w:rsid w:val="00232049"/>
    <w:rsid w:val="00234B69"/>
    <w:rsid w:val="00242194"/>
    <w:rsid w:val="00242B85"/>
    <w:rsid w:val="00244AA3"/>
    <w:rsid w:val="00247CA0"/>
    <w:rsid w:val="00260780"/>
    <w:rsid w:val="00260E1E"/>
    <w:rsid w:val="00267909"/>
    <w:rsid w:val="00281821"/>
    <w:rsid w:val="00284BAF"/>
    <w:rsid w:val="002868B1"/>
    <w:rsid w:val="00291B31"/>
    <w:rsid w:val="002A1940"/>
    <w:rsid w:val="002B2493"/>
    <w:rsid w:val="002B641F"/>
    <w:rsid w:val="002B6E47"/>
    <w:rsid w:val="002B74FD"/>
    <w:rsid w:val="002C11E7"/>
    <w:rsid w:val="002C2A1F"/>
    <w:rsid w:val="002C2DC3"/>
    <w:rsid w:val="002D0B62"/>
    <w:rsid w:val="002E29B2"/>
    <w:rsid w:val="002F2481"/>
    <w:rsid w:val="002F60FA"/>
    <w:rsid w:val="00304E89"/>
    <w:rsid w:val="003069EF"/>
    <w:rsid w:val="00322264"/>
    <w:rsid w:val="00333BA1"/>
    <w:rsid w:val="00337357"/>
    <w:rsid w:val="003434C4"/>
    <w:rsid w:val="00346057"/>
    <w:rsid w:val="003464B5"/>
    <w:rsid w:val="003466FC"/>
    <w:rsid w:val="003633EA"/>
    <w:rsid w:val="00363F76"/>
    <w:rsid w:val="00371044"/>
    <w:rsid w:val="0037328E"/>
    <w:rsid w:val="00376CE0"/>
    <w:rsid w:val="00376F1C"/>
    <w:rsid w:val="00390B21"/>
    <w:rsid w:val="00392F0F"/>
    <w:rsid w:val="003A009A"/>
    <w:rsid w:val="003A1D10"/>
    <w:rsid w:val="003A5D8B"/>
    <w:rsid w:val="003A783E"/>
    <w:rsid w:val="003C055B"/>
    <w:rsid w:val="003C7C89"/>
    <w:rsid w:val="003C7F15"/>
    <w:rsid w:val="003D02DA"/>
    <w:rsid w:val="003D0F49"/>
    <w:rsid w:val="003D3A20"/>
    <w:rsid w:val="003D5409"/>
    <w:rsid w:val="003E0A84"/>
    <w:rsid w:val="003E0BB8"/>
    <w:rsid w:val="003E0E2C"/>
    <w:rsid w:val="003E6ECB"/>
    <w:rsid w:val="003F06EF"/>
    <w:rsid w:val="003F0E73"/>
    <w:rsid w:val="003F342E"/>
    <w:rsid w:val="00401AEF"/>
    <w:rsid w:val="00410BAC"/>
    <w:rsid w:val="00422BBD"/>
    <w:rsid w:val="00426F12"/>
    <w:rsid w:val="00430D2D"/>
    <w:rsid w:val="004427FF"/>
    <w:rsid w:val="004505DF"/>
    <w:rsid w:val="004546C7"/>
    <w:rsid w:val="0045570C"/>
    <w:rsid w:val="00463DF7"/>
    <w:rsid w:val="00471CDF"/>
    <w:rsid w:val="00472342"/>
    <w:rsid w:val="004771CD"/>
    <w:rsid w:val="00480E31"/>
    <w:rsid w:val="00483D25"/>
    <w:rsid w:val="00484B3F"/>
    <w:rsid w:val="004941E0"/>
    <w:rsid w:val="00494283"/>
    <w:rsid w:val="004957D1"/>
    <w:rsid w:val="00495B56"/>
    <w:rsid w:val="00495F32"/>
    <w:rsid w:val="004A14B5"/>
    <w:rsid w:val="004C1067"/>
    <w:rsid w:val="004C1260"/>
    <w:rsid w:val="004E346B"/>
    <w:rsid w:val="004F2334"/>
    <w:rsid w:val="00501E17"/>
    <w:rsid w:val="00514426"/>
    <w:rsid w:val="00521CF9"/>
    <w:rsid w:val="00522009"/>
    <w:rsid w:val="00530459"/>
    <w:rsid w:val="00530D98"/>
    <w:rsid w:val="00533470"/>
    <w:rsid w:val="00536A58"/>
    <w:rsid w:val="00537185"/>
    <w:rsid w:val="005418E0"/>
    <w:rsid w:val="00544CEF"/>
    <w:rsid w:val="00550761"/>
    <w:rsid w:val="0055126F"/>
    <w:rsid w:val="00551BB3"/>
    <w:rsid w:val="00556D9A"/>
    <w:rsid w:val="00565606"/>
    <w:rsid w:val="005662B9"/>
    <w:rsid w:val="005705F8"/>
    <w:rsid w:val="00571036"/>
    <w:rsid w:val="00571B40"/>
    <w:rsid w:val="005904EA"/>
    <w:rsid w:val="005A3CEE"/>
    <w:rsid w:val="005A43D2"/>
    <w:rsid w:val="005B1F0E"/>
    <w:rsid w:val="005B3AA4"/>
    <w:rsid w:val="005C307C"/>
    <w:rsid w:val="005D1459"/>
    <w:rsid w:val="005D6D3B"/>
    <w:rsid w:val="005E06AC"/>
    <w:rsid w:val="005E35E8"/>
    <w:rsid w:val="005E7248"/>
    <w:rsid w:val="005F61F7"/>
    <w:rsid w:val="00604A5B"/>
    <w:rsid w:val="00611AA8"/>
    <w:rsid w:val="006142C0"/>
    <w:rsid w:val="0061620D"/>
    <w:rsid w:val="006207D1"/>
    <w:rsid w:val="00637ABB"/>
    <w:rsid w:val="006415B4"/>
    <w:rsid w:val="00641E91"/>
    <w:rsid w:val="0065512E"/>
    <w:rsid w:val="00663B3E"/>
    <w:rsid w:val="00667046"/>
    <w:rsid w:val="006739C9"/>
    <w:rsid w:val="0067535E"/>
    <w:rsid w:val="00675670"/>
    <w:rsid w:val="00675744"/>
    <w:rsid w:val="00680988"/>
    <w:rsid w:val="00683CEF"/>
    <w:rsid w:val="006843CC"/>
    <w:rsid w:val="006926C4"/>
    <w:rsid w:val="006A4ADB"/>
    <w:rsid w:val="006B307E"/>
    <w:rsid w:val="006C3915"/>
    <w:rsid w:val="006C6BC1"/>
    <w:rsid w:val="006D01C0"/>
    <w:rsid w:val="006D251A"/>
    <w:rsid w:val="006D3A50"/>
    <w:rsid w:val="006D4699"/>
    <w:rsid w:val="006E1BA5"/>
    <w:rsid w:val="006E2325"/>
    <w:rsid w:val="0071062A"/>
    <w:rsid w:val="00710AB9"/>
    <w:rsid w:val="00711BB0"/>
    <w:rsid w:val="007165A9"/>
    <w:rsid w:val="00722E58"/>
    <w:rsid w:val="00727409"/>
    <w:rsid w:val="0073036D"/>
    <w:rsid w:val="007559F6"/>
    <w:rsid w:val="00762600"/>
    <w:rsid w:val="00770FBC"/>
    <w:rsid w:val="00775CEB"/>
    <w:rsid w:val="00785F3C"/>
    <w:rsid w:val="007866EA"/>
    <w:rsid w:val="00790737"/>
    <w:rsid w:val="00790FBE"/>
    <w:rsid w:val="00794926"/>
    <w:rsid w:val="00797D85"/>
    <w:rsid w:val="007A1E02"/>
    <w:rsid w:val="007A3BC0"/>
    <w:rsid w:val="007B0408"/>
    <w:rsid w:val="007C17FC"/>
    <w:rsid w:val="007E1795"/>
    <w:rsid w:val="007E710C"/>
    <w:rsid w:val="007F7D7F"/>
    <w:rsid w:val="00811CFE"/>
    <w:rsid w:val="008131DB"/>
    <w:rsid w:val="008135E4"/>
    <w:rsid w:val="00813E12"/>
    <w:rsid w:val="00837199"/>
    <w:rsid w:val="00837304"/>
    <w:rsid w:val="0083739F"/>
    <w:rsid w:val="00844DB7"/>
    <w:rsid w:val="00845F02"/>
    <w:rsid w:val="00846D7F"/>
    <w:rsid w:val="00847B03"/>
    <w:rsid w:val="00852EC6"/>
    <w:rsid w:val="00855C11"/>
    <w:rsid w:val="00862A09"/>
    <w:rsid w:val="008643EC"/>
    <w:rsid w:val="00872124"/>
    <w:rsid w:val="00872860"/>
    <w:rsid w:val="0088062B"/>
    <w:rsid w:val="008829F7"/>
    <w:rsid w:val="00883A03"/>
    <w:rsid w:val="00884B4C"/>
    <w:rsid w:val="008B554D"/>
    <w:rsid w:val="008B7356"/>
    <w:rsid w:val="008C1367"/>
    <w:rsid w:val="008C18A2"/>
    <w:rsid w:val="008D0ABE"/>
    <w:rsid w:val="008D5AF4"/>
    <w:rsid w:val="008E1169"/>
    <w:rsid w:val="008E5EC5"/>
    <w:rsid w:val="008F006F"/>
    <w:rsid w:val="008F0161"/>
    <w:rsid w:val="008F7695"/>
    <w:rsid w:val="0091393A"/>
    <w:rsid w:val="0091595C"/>
    <w:rsid w:val="009233D1"/>
    <w:rsid w:val="00930D5C"/>
    <w:rsid w:val="00950DB3"/>
    <w:rsid w:val="00952467"/>
    <w:rsid w:val="009606C5"/>
    <w:rsid w:val="00961C55"/>
    <w:rsid w:val="009628F9"/>
    <w:rsid w:val="009665C8"/>
    <w:rsid w:val="0096758D"/>
    <w:rsid w:val="00983EFA"/>
    <w:rsid w:val="009855B3"/>
    <w:rsid w:val="009862DC"/>
    <w:rsid w:val="009962A6"/>
    <w:rsid w:val="009A144D"/>
    <w:rsid w:val="009A3F12"/>
    <w:rsid w:val="009A4EF9"/>
    <w:rsid w:val="009B3DA2"/>
    <w:rsid w:val="009C7457"/>
    <w:rsid w:val="009D0AE6"/>
    <w:rsid w:val="009D19D8"/>
    <w:rsid w:val="009D1AA7"/>
    <w:rsid w:val="009E29B8"/>
    <w:rsid w:val="00A03AFA"/>
    <w:rsid w:val="00A06508"/>
    <w:rsid w:val="00A10D1E"/>
    <w:rsid w:val="00A1519A"/>
    <w:rsid w:val="00A152D0"/>
    <w:rsid w:val="00A22B97"/>
    <w:rsid w:val="00A25744"/>
    <w:rsid w:val="00A2583A"/>
    <w:rsid w:val="00A32A27"/>
    <w:rsid w:val="00A34BB8"/>
    <w:rsid w:val="00A35E47"/>
    <w:rsid w:val="00A37798"/>
    <w:rsid w:val="00A37A2B"/>
    <w:rsid w:val="00A41AFB"/>
    <w:rsid w:val="00A42E65"/>
    <w:rsid w:val="00A527D7"/>
    <w:rsid w:val="00A53A68"/>
    <w:rsid w:val="00A7214B"/>
    <w:rsid w:val="00A852B9"/>
    <w:rsid w:val="00A9274E"/>
    <w:rsid w:val="00A9489A"/>
    <w:rsid w:val="00AA1FE1"/>
    <w:rsid w:val="00AB2990"/>
    <w:rsid w:val="00AB3ECD"/>
    <w:rsid w:val="00AB5407"/>
    <w:rsid w:val="00AC07A7"/>
    <w:rsid w:val="00AC0FB2"/>
    <w:rsid w:val="00AC440F"/>
    <w:rsid w:val="00AD4A11"/>
    <w:rsid w:val="00AE11BD"/>
    <w:rsid w:val="00AF3F87"/>
    <w:rsid w:val="00AF620B"/>
    <w:rsid w:val="00B0753C"/>
    <w:rsid w:val="00B10101"/>
    <w:rsid w:val="00B1310E"/>
    <w:rsid w:val="00B2041E"/>
    <w:rsid w:val="00B34150"/>
    <w:rsid w:val="00B3438B"/>
    <w:rsid w:val="00B567BF"/>
    <w:rsid w:val="00B579D3"/>
    <w:rsid w:val="00B816BC"/>
    <w:rsid w:val="00B834DF"/>
    <w:rsid w:val="00B849FF"/>
    <w:rsid w:val="00B84D74"/>
    <w:rsid w:val="00B87CBE"/>
    <w:rsid w:val="00B91E60"/>
    <w:rsid w:val="00B93E17"/>
    <w:rsid w:val="00B95A40"/>
    <w:rsid w:val="00BA1A35"/>
    <w:rsid w:val="00BA21D2"/>
    <w:rsid w:val="00BA6DD4"/>
    <w:rsid w:val="00BB216C"/>
    <w:rsid w:val="00BB642D"/>
    <w:rsid w:val="00BB7298"/>
    <w:rsid w:val="00BC0B29"/>
    <w:rsid w:val="00BC3D5E"/>
    <w:rsid w:val="00BC4025"/>
    <w:rsid w:val="00BD39CD"/>
    <w:rsid w:val="00BE0880"/>
    <w:rsid w:val="00BE3C2A"/>
    <w:rsid w:val="00BE7B0B"/>
    <w:rsid w:val="00BF068E"/>
    <w:rsid w:val="00BF3B25"/>
    <w:rsid w:val="00C01ACE"/>
    <w:rsid w:val="00C02951"/>
    <w:rsid w:val="00C03748"/>
    <w:rsid w:val="00C04F8C"/>
    <w:rsid w:val="00C07FEC"/>
    <w:rsid w:val="00C25760"/>
    <w:rsid w:val="00C26CD6"/>
    <w:rsid w:val="00C37BF1"/>
    <w:rsid w:val="00C40538"/>
    <w:rsid w:val="00C44884"/>
    <w:rsid w:val="00C52D2E"/>
    <w:rsid w:val="00C55919"/>
    <w:rsid w:val="00C60A23"/>
    <w:rsid w:val="00C60C8A"/>
    <w:rsid w:val="00C616EC"/>
    <w:rsid w:val="00C61EFF"/>
    <w:rsid w:val="00C63750"/>
    <w:rsid w:val="00C66D7B"/>
    <w:rsid w:val="00C75AB4"/>
    <w:rsid w:val="00C802B4"/>
    <w:rsid w:val="00C92255"/>
    <w:rsid w:val="00C96775"/>
    <w:rsid w:val="00CA2A14"/>
    <w:rsid w:val="00CB1619"/>
    <w:rsid w:val="00CB1957"/>
    <w:rsid w:val="00CB25DE"/>
    <w:rsid w:val="00CC3DA6"/>
    <w:rsid w:val="00CC503F"/>
    <w:rsid w:val="00CC6326"/>
    <w:rsid w:val="00CD4CFA"/>
    <w:rsid w:val="00CD5A1B"/>
    <w:rsid w:val="00CE1565"/>
    <w:rsid w:val="00CE3067"/>
    <w:rsid w:val="00CE56FE"/>
    <w:rsid w:val="00CE5F89"/>
    <w:rsid w:val="00CF162E"/>
    <w:rsid w:val="00CF710B"/>
    <w:rsid w:val="00D033DA"/>
    <w:rsid w:val="00D15F20"/>
    <w:rsid w:val="00D20AAB"/>
    <w:rsid w:val="00D332C7"/>
    <w:rsid w:val="00D335D6"/>
    <w:rsid w:val="00D441E5"/>
    <w:rsid w:val="00D445E0"/>
    <w:rsid w:val="00D472DE"/>
    <w:rsid w:val="00D5089F"/>
    <w:rsid w:val="00D57C90"/>
    <w:rsid w:val="00D60022"/>
    <w:rsid w:val="00D64299"/>
    <w:rsid w:val="00D658DE"/>
    <w:rsid w:val="00D67356"/>
    <w:rsid w:val="00D76E83"/>
    <w:rsid w:val="00D80D9C"/>
    <w:rsid w:val="00D83CDB"/>
    <w:rsid w:val="00D8508F"/>
    <w:rsid w:val="00DA4E47"/>
    <w:rsid w:val="00DA6F13"/>
    <w:rsid w:val="00DB555F"/>
    <w:rsid w:val="00DB6F91"/>
    <w:rsid w:val="00DB7B73"/>
    <w:rsid w:val="00DC3C8C"/>
    <w:rsid w:val="00DC6227"/>
    <w:rsid w:val="00DD0556"/>
    <w:rsid w:val="00DD58BD"/>
    <w:rsid w:val="00DE0CC8"/>
    <w:rsid w:val="00DE39CC"/>
    <w:rsid w:val="00DF23F0"/>
    <w:rsid w:val="00DF73C0"/>
    <w:rsid w:val="00E07CD1"/>
    <w:rsid w:val="00E10319"/>
    <w:rsid w:val="00E24682"/>
    <w:rsid w:val="00E32965"/>
    <w:rsid w:val="00E3298C"/>
    <w:rsid w:val="00E35E0F"/>
    <w:rsid w:val="00E41ECC"/>
    <w:rsid w:val="00E51E9D"/>
    <w:rsid w:val="00E55984"/>
    <w:rsid w:val="00E60A3D"/>
    <w:rsid w:val="00E61DBA"/>
    <w:rsid w:val="00E704E0"/>
    <w:rsid w:val="00E71BE0"/>
    <w:rsid w:val="00E76980"/>
    <w:rsid w:val="00E846DE"/>
    <w:rsid w:val="00EA3583"/>
    <w:rsid w:val="00EB5B68"/>
    <w:rsid w:val="00ED249F"/>
    <w:rsid w:val="00ED2506"/>
    <w:rsid w:val="00EE5437"/>
    <w:rsid w:val="00F0249A"/>
    <w:rsid w:val="00F03DCF"/>
    <w:rsid w:val="00F07FFC"/>
    <w:rsid w:val="00F11DCB"/>
    <w:rsid w:val="00F12E88"/>
    <w:rsid w:val="00F12FEB"/>
    <w:rsid w:val="00F155AD"/>
    <w:rsid w:val="00F210C3"/>
    <w:rsid w:val="00F25F7B"/>
    <w:rsid w:val="00F325D0"/>
    <w:rsid w:val="00F3357F"/>
    <w:rsid w:val="00F34F28"/>
    <w:rsid w:val="00F4297B"/>
    <w:rsid w:val="00F42E27"/>
    <w:rsid w:val="00F4403A"/>
    <w:rsid w:val="00F442A3"/>
    <w:rsid w:val="00F5748C"/>
    <w:rsid w:val="00F57E0E"/>
    <w:rsid w:val="00F63696"/>
    <w:rsid w:val="00F6701E"/>
    <w:rsid w:val="00F82568"/>
    <w:rsid w:val="00F82817"/>
    <w:rsid w:val="00F844A4"/>
    <w:rsid w:val="00F85CB1"/>
    <w:rsid w:val="00F9182B"/>
    <w:rsid w:val="00F91E9B"/>
    <w:rsid w:val="00F9459B"/>
    <w:rsid w:val="00FA3A39"/>
    <w:rsid w:val="00FC1900"/>
    <w:rsid w:val="00FC3A6D"/>
    <w:rsid w:val="00FC5696"/>
    <w:rsid w:val="00FD7E12"/>
    <w:rsid w:val="00FE0088"/>
    <w:rsid w:val="00FE7DE4"/>
    <w:rsid w:val="00FF3BF4"/>
    <w:rsid w:val="00FF527B"/>
    <w:rsid w:val="034026E5"/>
    <w:rsid w:val="07DB0C2F"/>
    <w:rsid w:val="0D6E42F3"/>
    <w:rsid w:val="0E341099"/>
    <w:rsid w:val="103467A2"/>
    <w:rsid w:val="147D3843"/>
    <w:rsid w:val="17A96653"/>
    <w:rsid w:val="191B532F"/>
    <w:rsid w:val="19314B52"/>
    <w:rsid w:val="1A715E34"/>
    <w:rsid w:val="1AD25EC1"/>
    <w:rsid w:val="2439233D"/>
    <w:rsid w:val="2D65635F"/>
    <w:rsid w:val="3ACC532D"/>
    <w:rsid w:val="3B602C1D"/>
    <w:rsid w:val="3DBD4357"/>
    <w:rsid w:val="435766B4"/>
    <w:rsid w:val="47A65E5C"/>
    <w:rsid w:val="47B71E17"/>
    <w:rsid w:val="4C934C01"/>
    <w:rsid w:val="4CA94424"/>
    <w:rsid w:val="4EB57550"/>
    <w:rsid w:val="50FB7F49"/>
    <w:rsid w:val="5CC11316"/>
    <w:rsid w:val="60251BBC"/>
    <w:rsid w:val="62373E29"/>
    <w:rsid w:val="64D37E39"/>
    <w:rsid w:val="672A3A20"/>
    <w:rsid w:val="77277B70"/>
    <w:rsid w:val="78B627FF"/>
    <w:rsid w:val="7993663B"/>
    <w:rsid w:val="7BA60DDE"/>
    <w:rsid w:val="7F457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A466A"/>
  <w15:docId w15:val="{B5A0C6E8-6558-4B63-BAAD-9F54D116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B3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484B3F"/>
    <w:pPr>
      <w:jc w:val="left"/>
    </w:pPr>
  </w:style>
  <w:style w:type="paragraph" w:styleId="a5">
    <w:name w:val="Balloon Text"/>
    <w:basedOn w:val="a"/>
    <w:link w:val="a6"/>
    <w:uiPriority w:val="99"/>
    <w:semiHidden/>
    <w:unhideWhenUsed/>
    <w:qFormat/>
    <w:rsid w:val="00484B3F"/>
    <w:rPr>
      <w:sz w:val="18"/>
      <w:szCs w:val="18"/>
    </w:rPr>
  </w:style>
  <w:style w:type="paragraph" w:styleId="a7">
    <w:name w:val="footer"/>
    <w:basedOn w:val="a"/>
    <w:link w:val="a8"/>
    <w:uiPriority w:val="99"/>
    <w:qFormat/>
    <w:rsid w:val="00484B3F"/>
    <w:pPr>
      <w:tabs>
        <w:tab w:val="center" w:pos="4153"/>
        <w:tab w:val="right" w:pos="8306"/>
      </w:tabs>
      <w:snapToGrid w:val="0"/>
      <w:jc w:val="left"/>
    </w:pPr>
    <w:rPr>
      <w:rFonts w:ascii="Times New Roman" w:eastAsia="宋体" w:hAnsi="Times New Roman" w:cs="Times New Roman"/>
      <w:sz w:val="18"/>
      <w:szCs w:val="18"/>
    </w:rPr>
  </w:style>
  <w:style w:type="paragraph" w:styleId="a9">
    <w:name w:val="header"/>
    <w:basedOn w:val="a"/>
    <w:link w:val="aa"/>
    <w:qFormat/>
    <w:rsid w:val="00484B3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b">
    <w:name w:val="annotation subject"/>
    <w:basedOn w:val="a3"/>
    <w:next w:val="a3"/>
    <w:link w:val="ac"/>
    <w:uiPriority w:val="99"/>
    <w:semiHidden/>
    <w:unhideWhenUsed/>
    <w:qFormat/>
    <w:rsid w:val="00484B3F"/>
    <w:rPr>
      <w:b/>
      <w:bCs/>
    </w:rPr>
  </w:style>
  <w:style w:type="character" w:styleId="ad">
    <w:name w:val="Strong"/>
    <w:basedOn w:val="a0"/>
    <w:uiPriority w:val="22"/>
    <w:qFormat/>
    <w:rsid w:val="00484B3F"/>
    <w:rPr>
      <w:b/>
    </w:rPr>
  </w:style>
  <w:style w:type="character" w:styleId="ae">
    <w:name w:val="page number"/>
    <w:basedOn w:val="a0"/>
    <w:rsid w:val="00484B3F"/>
  </w:style>
  <w:style w:type="character" w:styleId="af">
    <w:name w:val="annotation reference"/>
    <w:basedOn w:val="a0"/>
    <w:uiPriority w:val="99"/>
    <w:semiHidden/>
    <w:unhideWhenUsed/>
    <w:rsid w:val="00484B3F"/>
    <w:rPr>
      <w:sz w:val="21"/>
      <w:szCs w:val="21"/>
    </w:rPr>
  </w:style>
  <w:style w:type="character" w:customStyle="1" w:styleId="Char">
    <w:name w:val="页脚 Char"/>
    <w:basedOn w:val="a0"/>
    <w:uiPriority w:val="99"/>
    <w:semiHidden/>
    <w:rsid w:val="00484B3F"/>
    <w:rPr>
      <w:sz w:val="18"/>
      <w:szCs w:val="18"/>
    </w:rPr>
  </w:style>
  <w:style w:type="character" w:customStyle="1" w:styleId="aa">
    <w:name w:val="页眉 字符"/>
    <w:basedOn w:val="a0"/>
    <w:link w:val="a9"/>
    <w:rsid w:val="00484B3F"/>
    <w:rPr>
      <w:rFonts w:ascii="Times New Roman" w:eastAsia="宋体" w:hAnsi="Times New Roman" w:cs="Times New Roman"/>
      <w:sz w:val="18"/>
      <w:szCs w:val="18"/>
    </w:rPr>
  </w:style>
  <w:style w:type="character" w:customStyle="1" w:styleId="a8">
    <w:name w:val="页脚 字符"/>
    <w:link w:val="a7"/>
    <w:uiPriority w:val="99"/>
    <w:rsid w:val="00484B3F"/>
    <w:rPr>
      <w:rFonts w:ascii="Times New Roman" w:eastAsia="宋体" w:hAnsi="Times New Roman" w:cs="Times New Roman"/>
      <w:sz w:val="18"/>
      <w:szCs w:val="18"/>
    </w:rPr>
  </w:style>
  <w:style w:type="character" w:customStyle="1" w:styleId="a4">
    <w:name w:val="批注文字 字符"/>
    <w:basedOn w:val="a0"/>
    <w:link w:val="a3"/>
    <w:uiPriority w:val="99"/>
    <w:semiHidden/>
    <w:rsid w:val="00484B3F"/>
  </w:style>
  <w:style w:type="character" w:customStyle="1" w:styleId="ac">
    <w:name w:val="批注主题 字符"/>
    <w:basedOn w:val="a4"/>
    <w:link w:val="ab"/>
    <w:uiPriority w:val="99"/>
    <w:semiHidden/>
    <w:rsid w:val="00484B3F"/>
    <w:rPr>
      <w:b/>
      <w:bCs/>
    </w:rPr>
  </w:style>
  <w:style w:type="character" w:customStyle="1" w:styleId="a6">
    <w:name w:val="批注框文本 字符"/>
    <w:basedOn w:val="a0"/>
    <w:link w:val="a5"/>
    <w:uiPriority w:val="99"/>
    <w:semiHidden/>
    <w:rsid w:val="00484B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96D9B-8379-4A78-927B-E3019C6BA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3</Pages>
  <Words>336</Words>
  <Characters>1918</Characters>
  <Application>Microsoft Office Word</Application>
  <DocSecurity>0</DocSecurity>
  <Lines>15</Lines>
  <Paragraphs>4</Paragraphs>
  <ScaleCrop>false</ScaleCrop>
  <Company>SysCeo.com</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华为</cp:lastModifiedBy>
  <cp:revision>541</cp:revision>
  <dcterms:created xsi:type="dcterms:W3CDTF">2025-02-13T00:37:00Z</dcterms:created>
  <dcterms:modified xsi:type="dcterms:W3CDTF">2025-09-16T06:49:00Z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24E1EE1BE1294CD1A865E5F24E730BF4_12</vt:lpwstr>
  </property>
</Properties>
</file>