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D0D" w:rsidRDefault="001A5AEE">
      <w:pPr>
        <w:spacing w:line="580" w:lineRule="exact"/>
        <w:jc w:val="center"/>
        <w:outlineLvl w:val="0"/>
        <w:rPr>
          <w:rFonts w:eastAsia="方正小标宋_GBK"/>
          <w:color w:val="000000"/>
          <w:sz w:val="44"/>
          <w:szCs w:val="44"/>
        </w:rPr>
      </w:pPr>
      <w:bookmarkStart w:id="0" w:name="_GoBack"/>
      <w:bookmarkStart w:id="1" w:name="_Toc530473016"/>
      <w:bookmarkEnd w:id="0"/>
      <w:r>
        <w:rPr>
          <w:rFonts w:eastAsia="方正小标宋_GBK"/>
          <w:color w:val="000000"/>
          <w:sz w:val="44"/>
          <w:szCs w:val="44"/>
        </w:rPr>
        <w:t>安徽省</w:t>
      </w:r>
      <w:r>
        <w:rPr>
          <w:rFonts w:ascii="方正小标宋_GBK" w:eastAsia="方正小标宋_GBK" w:hAnsi="黑体" w:cs="黑体" w:hint="eastAsia"/>
          <w:sz w:val="44"/>
          <w:szCs w:val="44"/>
        </w:rPr>
        <w:t>科技进步奖</w:t>
      </w:r>
      <w:r>
        <w:rPr>
          <w:rFonts w:eastAsia="方正小标宋_GBK"/>
          <w:color w:val="000000"/>
          <w:sz w:val="44"/>
          <w:szCs w:val="44"/>
        </w:rPr>
        <w:t>提名项目公示内容</w:t>
      </w:r>
      <w:bookmarkEnd w:id="1"/>
    </w:p>
    <w:p w:rsidR="00BB3D0D" w:rsidRDefault="001A5AEE">
      <w:pPr>
        <w:spacing w:line="600" w:lineRule="exact"/>
        <w:jc w:val="center"/>
        <w:rPr>
          <w:rFonts w:ascii="方正小标宋_GBK" w:eastAsia="方正小标宋_GBK" w:hAnsi="黑体" w:cs="黑体"/>
          <w:sz w:val="44"/>
          <w:szCs w:val="44"/>
        </w:rPr>
      </w:pPr>
      <w:r>
        <w:rPr>
          <w:rFonts w:eastAsia="楷体_GB2312"/>
          <w:b/>
          <w:bCs/>
          <w:color w:val="000000"/>
          <w:sz w:val="32"/>
          <w:szCs w:val="32"/>
        </w:rPr>
        <w:t>（</w:t>
      </w:r>
      <w:r>
        <w:rPr>
          <w:rFonts w:eastAsia="楷体_GB2312"/>
          <w:b/>
          <w:color w:val="000000"/>
          <w:sz w:val="32"/>
          <w:szCs w:val="32"/>
        </w:rPr>
        <w:t>2019</w:t>
      </w:r>
      <w:r>
        <w:rPr>
          <w:rFonts w:eastAsia="楷体_GB2312"/>
          <w:b/>
          <w:bCs/>
          <w:color w:val="000000"/>
          <w:sz w:val="32"/>
          <w:szCs w:val="32"/>
        </w:rPr>
        <w:t>年度）</w:t>
      </w:r>
    </w:p>
    <w:p w:rsidR="00BB3D0D" w:rsidRDefault="001A5AEE">
      <w:pPr>
        <w:spacing w:line="600" w:lineRule="exact"/>
        <w:rPr>
          <w:rFonts w:ascii="黑体" w:eastAsia="黑体" w:hAnsi="黑体" w:cs="Times New Roman"/>
          <w:sz w:val="32"/>
          <w:szCs w:val="32"/>
        </w:rPr>
      </w:pPr>
      <w:r>
        <w:rPr>
          <w:rFonts w:ascii="黑体" w:eastAsia="黑体" w:hAnsi="黑体" w:cs="Times New Roman" w:hint="eastAsia"/>
          <w:sz w:val="32"/>
          <w:szCs w:val="32"/>
        </w:rPr>
        <w:t>（一）项目名称</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电子器件封装钨铜散热涂层材料及其产业化技术</w:t>
      </w:r>
    </w:p>
    <w:p w:rsidR="00BB3D0D" w:rsidRDefault="001A5AEE">
      <w:pPr>
        <w:spacing w:line="600" w:lineRule="exact"/>
        <w:rPr>
          <w:rFonts w:ascii="黑体" w:eastAsia="黑体" w:hAnsi="黑体" w:cs="Times New Roman"/>
          <w:sz w:val="32"/>
          <w:szCs w:val="32"/>
        </w:rPr>
      </w:pPr>
      <w:r>
        <w:rPr>
          <w:rFonts w:ascii="黑体" w:eastAsia="黑体" w:hAnsi="黑体" w:cs="Times New Roman" w:hint="eastAsia"/>
          <w:sz w:val="32"/>
          <w:szCs w:val="32"/>
        </w:rPr>
        <w:t>（二）提名意见</w:t>
      </w:r>
    </w:p>
    <w:p w:rsidR="00BB3D0D" w:rsidRDefault="001A5AEE">
      <w:pPr>
        <w:snapToGrid w:val="0"/>
        <w:spacing w:line="600" w:lineRule="exact"/>
        <w:ind w:firstLineChars="200" w:firstLine="560"/>
        <w:rPr>
          <w:rFonts w:ascii="仿宋_GB2312" w:eastAsia="仿宋_GB2312" w:hAnsi="宋体" w:cs="Times New Roman"/>
          <w:sz w:val="32"/>
          <w:szCs w:val="32"/>
        </w:rPr>
      </w:pPr>
      <w:r>
        <w:rPr>
          <w:rFonts w:ascii="宋体" w:hAnsi="宋体"/>
          <w:kern w:val="0"/>
          <w:sz w:val="28"/>
        </w:rPr>
        <w:t xml:space="preserve"> </w:t>
      </w:r>
      <w:r>
        <w:rPr>
          <w:rFonts w:ascii="仿宋_GB2312" w:eastAsia="仿宋_GB2312" w:hAnsi="宋体" w:cs="Times New Roman" w:hint="eastAsia"/>
          <w:sz w:val="32"/>
          <w:szCs w:val="32"/>
        </w:rPr>
        <w:t>在大功率</w:t>
      </w:r>
      <w:r>
        <w:rPr>
          <w:rFonts w:ascii="仿宋_GB2312" w:eastAsia="仿宋_GB2312" w:hAnsi="宋体" w:cs="Times New Roman" w:hint="eastAsia"/>
          <w:sz w:val="32"/>
          <w:szCs w:val="32"/>
        </w:rPr>
        <w:t>LED</w:t>
      </w:r>
      <w:r>
        <w:rPr>
          <w:rFonts w:ascii="仿宋_GB2312" w:eastAsia="仿宋_GB2312" w:hAnsi="宋体" w:cs="Times New Roman" w:hint="eastAsia"/>
          <w:sz w:val="32"/>
          <w:szCs w:val="32"/>
        </w:rPr>
        <w:t>中，散热问题一直是一个瓶颈问题。随着</w:t>
      </w:r>
      <w:r>
        <w:rPr>
          <w:rFonts w:ascii="仿宋_GB2312" w:eastAsia="仿宋_GB2312" w:hAnsi="宋体" w:cs="Times New Roman" w:hint="eastAsia"/>
          <w:sz w:val="32"/>
          <w:szCs w:val="32"/>
        </w:rPr>
        <w:t xml:space="preserve">LED </w:t>
      </w:r>
      <w:r>
        <w:rPr>
          <w:rFonts w:ascii="仿宋_GB2312" w:eastAsia="仿宋_GB2312" w:hAnsi="宋体" w:cs="Times New Roman" w:hint="eastAsia"/>
          <w:sz w:val="32"/>
          <w:szCs w:val="32"/>
        </w:rPr>
        <w:t>芯片的输入功率不断提高，大耗散功率带来大的发热量及要求高的出光效率对</w:t>
      </w:r>
      <w:r>
        <w:rPr>
          <w:rFonts w:ascii="仿宋_GB2312" w:eastAsia="仿宋_GB2312" w:hAnsi="宋体" w:cs="Times New Roman" w:hint="eastAsia"/>
          <w:sz w:val="32"/>
          <w:szCs w:val="32"/>
        </w:rPr>
        <w:t xml:space="preserve">LED </w:t>
      </w:r>
      <w:r>
        <w:rPr>
          <w:rFonts w:ascii="仿宋_GB2312" w:eastAsia="仿宋_GB2312" w:hAnsi="宋体" w:cs="Times New Roman" w:hint="eastAsia"/>
          <w:sz w:val="32"/>
          <w:szCs w:val="32"/>
        </w:rPr>
        <w:t>的封装材料提出了更新、更高的要求。合理选择和设计高效散热基板材料是提高功率型</w:t>
      </w:r>
      <w:r>
        <w:rPr>
          <w:rFonts w:ascii="仿宋_GB2312" w:eastAsia="仿宋_GB2312" w:hAnsi="宋体" w:cs="Times New Roman" w:hint="eastAsia"/>
          <w:sz w:val="32"/>
          <w:szCs w:val="32"/>
        </w:rPr>
        <w:t>LED</w:t>
      </w:r>
      <w:r>
        <w:rPr>
          <w:rFonts w:ascii="仿宋_GB2312" w:eastAsia="仿宋_GB2312" w:hAnsi="宋体" w:cs="Times New Roman" w:hint="eastAsia"/>
          <w:sz w:val="32"/>
          <w:szCs w:val="32"/>
        </w:rPr>
        <w:t>封装散热的重要环节。传统的铝基板已经远远不能满足使用要求，钨</w:t>
      </w:r>
      <w:r w:rsidR="00EE69C0">
        <w:rPr>
          <w:rFonts w:ascii="仿宋_GB2312" w:eastAsia="仿宋_GB2312" w:hAnsi="宋体" w:cs="Times New Roman" w:hint="eastAsia"/>
          <w:sz w:val="32"/>
          <w:szCs w:val="32"/>
        </w:rPr>
        <w:t>铜复合材料具有低膨胀、高导热性、且膨胀系数可调节以弥补单一金属LED</w:t>
      </w:r>
      <w:r>
        <w:rPr>
          <w:rFonts w:ascii="仿宋_GB2312" w:eastAsia="仿宋_GB2312" w:hAnsi="宋体" w:cs="Times New Roman" w:hint="eastAsia"/>
          <w:sz w:val="32"/>
          <w:szCs w:val="32"/>
        </w:rPr>
        <w:t>芯片的热失配的不足，能够保证</w:t>
      </w:r>
      <w:r>
        <w:rPr>
          <w:rFonts w:ascii="仿宋_GB2312" w:eastAsia="仿宋_GB2312" w:hAnsi="宋体" w:cs="Times New Roman" w:hint="eastAsia"/>
          <w:sz w:val="32"/>
          <w:szCs w:val="32"/>
        </w:rPr>
        <w:t xml:space="preserve">LED </w:t>
      </w:r>
      <w:r>
        <w:rPr>
          <w:rFonts w:ascii="仿宋_GB2312" w:eastAsia="仿宋_GB2312" w:hAnsi="宋体" w:cs="Times New Roman" w:hint="eastAsia"/>
          <w:sz w:val="32"/>
          <w:szCs w:val="32"/>
        </w:rPr>
        <w:t>芯片的长期可靠性。随着市场上对大功率</w:t>
      </w:r>
      <w:r>
        <w:rPr>
          <w:rFonts w:ascii="仿宋_GB2312" w:eastAsia="仿宋_GB2312" w:hAnsi="宋体" w:cs="Times New Roman" w:hint="eastAsia"/>
          <w:sz w:val="32"/>
          <w:szCs w:val="32"/>
        </w:rPr>
        <w:t xml:space="preserve">LED </w:t>
      </w:r>
      <w:r>
        <w:rPr>
          <w:rFonts w:ascii="仿宋_GB2312" w:eastAsia="仿宋_GB2312" w:hAnsi="宋体" w:cs="Times New Roman" w:hint="eastAsia"/>
          <w:sz w:val="32"/>
          <w:szCs w:val="32"/>
        </w:rPr>
        <w:t>的需求越来越多，钨铜散</w:t>
      </w:r>
      <w:r>
        <w:rPr>
          <w:rFonts w:ascii="仿宋_GB2312" w:eastAsia="仿宋_GB2312" w:hAnsi="宋体" w:cs="Times New Roman" w:hint="eastAsia"/>
          <w:sz w:val="32"/>
          <w:szCs w:val="32"/>
        </w:rPr>
        <w:t xml:space="preserve">   </w:t>
      </w:r>
      <w:r>
        <w:rPr>
          <w:rFonts w:ascii="仿宋_GB2312" w:eastAsia="仿宋_GB2312" w:hAnsi="宋体" w:cs="Times New Roman" w:hint="eastAsia"/>
          <w:sz w:val="32"/>
          <w:szCs w:val="32"/>
        </w:rPr>
        <w:t>随着</w:t>
      </w:r>
      <w:r>
        <w:rPr>
          <w:rFonts w:ascii="仿宋_GB2312" w:eastAsia="仿宋_GB2312" w:hAnsi="宋体" w:cs="Times New Roman" w:hint="eastAsia"/>
          <w:sz w:val="32"/>
          <w:szCs w:val="32"/>
        </w:rPr>
        <w:t xml:space="preserve"> LDMOS</w:t>
      </w:r>
      <w:r>
        <w:rPr>
          <w:rFonts w:ascii="仿宋_GB2312" w:eastAsia="仿宋_GB2312" w:hAnsi="宋体" w:cs="Times New Roman" w:hint="eastAsia"/>
          <w:sz w:val="32"/>
          <w:szCs w:val="32"/>
        </w:rPr>
        <w:t>器件，大规模集成电路、高功率</w:t>
      </w:r>
      <w:r>
        <w:rPr>
          <w:rFonts w:ascii="仿宋_GB2312" w:eastAsia="仿宋_GB2312" w:hAnsi="宋体" w:cs="Times New Roman" w:hint="eastAsia"/>
          <w:sz w:val="32"/>
          <w:szCs w:val="32"/>
        </w:rPr>
        <w:t>LED</w:t>
      </w: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IGBT</w:t>
      </w:r>
      <w:r>
        <w:rPr>
          <w:rFonts w:ascii="仿宋_GB2312" w:eastAsia="仿宋_GB2312" w:hAnsi="宋体" w:cs="Times New Roman" w:hint="eastAsia"/>
          <w:sz w:val="32"/>
          <w:szCs w:val="32"/>
        </w:rPr>
        <w:t>等电子器件的迅速发展，散热材料市场正处于一个快速增长期。根据</w:t>
      </w:r>
      <w:r>
        <w:rPr>
          <w:rFonts w:ascii="仿宋_GB2312" w:eastAsia="仿宋_GB2312" w:hAnsi="宋体" w:cs="Times New Roman" w:hint="eastAsia"/>
          <w:sz w:val="32"/>
          <w:szCs w:val="32"/>
        </w:rPr>
        <w:t>BCC Research</w:t>
      </w:r>
      <w:r>
        <w:rPr>
          <w:rFonts w:ascii="仿宋_GB2312" w:eastAsia="仿宋_GB2312" w:hAnsi="宋体" w:cs="Times New Roman" w:hint="eastAsia"/>
          <w:sz w:val="32"/>
          <w:szCs w:val="32"/>
        </w:rPr>
        <w:t>的报告</w:t>
      </w: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全球散热材料市场规模</w:t>
      </w:r>
      <w:r>
        <w:rPr>
          <w:rFonts w:ascii="仿宋_GB2312" w:eastAsia="仿宋_GB2312" w:hAnsi="宋体" w:cs="Times New Roman" w:hint="eastAsia"/>
          <w:sz w:val="32"/>
          <w:szCs w:val="32"/>
        </w:rPr>
        <w:t>2011</w:t>
      </w:r>
      <w:r>
        <w:rPr>
          <w:rFonts w:ascii="仿宋_GB2312" w:eastAsia="仿宋_GB2312" w:hAnsi="宋体" w:cs="Times New Roman" w:hint="eastAsia"/>
          <w:sz w:val="32"/>
          <w:szCs w:val="32"/>
        </w:rPr>
        <w:t>年大约是</w:t>
      </w:r>
      <w:r>
        <w:rPr>
          <w:rFonts w:ascii="仿宋_GB2312" w:eastAsia="仿宋_GB2312" w:hAnsi="宋体" w:cs="Times New Roman" w:hint="eastAsia"/>
          <w:sz w:val="32"/>
          <w:szCs w:val="32"/>
        </w:rPr>
        <w:t>6</w:t>
      </w:r>
      <w:r>
        <w:rPr>
          <w:rFonts w:ascii="仿宋_GB2312" w:eastAsia="仿宋_GB2312" w:hAnsi="宋体" w:cs="Times New Roman" w:hint="eastAsia"/>
          <w:sz w:val="32"/>
          <w:szCs w:val="32"/>
        </w:rPr>
        <w:t>7</w:t>
      </w:r>
      <w:r>
        <w:rPr>
          <w:rFonts w:ascii="仿宋_GB2312" w:eastAsia="仿宋_GB2312" w:hAnsi="宋体" w:cs="Times New Roman" w:hint="eastAsia"/>
          <w:sz w:val="32"/>
          <w:szCs w:val="32"/>
        </w:rPr>
        <w:t>亿美元，</w:t>
      </w:r>
      <w:r>
        <w:rPr>
          <w:rFonts w:ascii="仿宋_GB2312" w:eastAsia="仿宋_GB2312" w:hAnsi="宋体" w:cs="Times New Roman" w:hint="eastAsia"/>
          <w:sz w:val="32"/>
          <w:szCs w:val="32"/>
        </w:rPr>
        <w:t>2012</w:t>
      </w:r>
      <w:r>
        <w:rPr>
          <w:rFonts w:ascii="仿宋_GB2312" w:eastAsia="仿宋_GB2312" w:hAnsi="宋体" w:cs="Times New Roman" w:hint="eastAsia"/>
          <w:sz w:val="32"/>
          <w:szCs w:val="32"/>
        </w:rPr>
        <w:t>达到</w:t>
      </w:r>
      <w:r>
        <w:rPr>
          <w:rFonts w:ascii="仿宋_GB2312" w:eastAsia="仿宋_GB2312" w:hAnsi="宋体" w:cs="Times New Roman" w:hint="eastAsia"/>
          <w:sz w:val="32"/>
          <w:szCs w:val="32"/>
        </w:rPr>
        <w:t>70</w:t>
      </w:r>
      <w:r>
        <w:rPr>
          <w:rFonts w:ascii="仿宋_GB2312" w:eastAsia="仿宋_GB2312" w:hAnsi="宋体" w:cs="Times New Roman" w:hint="eastAsia"/>
          <w:sz w:val="32"/>
          <w:szCs w:val="32"/>
        </w:rPr>
        <w:t>亿美元，预计到</w:t>
      </w:r>
      <w:r>
        <w:rPr>
          <w:rFonts w:ascii="仿宋_GB2312" w:eastAsia="仿宋_GB2312" w:hAnsi="宋体" w:cs="Times New Roman" w:hint="eastAsia"/>
          <w:sz w:val="32"/>
          <w:szCs w:val="32"/>
        </w:rPr>
        <w:t>2017</w:t>
      </w:r>
      <w:r>
        <w:rPr>
          <w:rFonts w:ascii="仿宋_GB2312" w:eastAsia="仿宋_GB2312" w:hAnsi="宋体" w:cs="Times New Roman" w:hint="eastAsia"/>
          <w:sz w:val="32"/>
          <w:szCs w:val="32"/>
        </w:rPr>
        <w:t>年市场规模达到</w:t>
      </w:r>
      <w:r>
        <w:rPr>
          <w:rFonts w:ascii="仿宋_GB2312" w:eastAsia="仿宋_GB2312" w:hAnsi="宋体" w:cs="Times New Roman" w:hint="eastAsia"/>
          <w:sz w:val="32"/>
          <w:szCs w:val="32"/>
        </w:rPr>
        <w:t>101</w:t>
      </w:r>
      <w:r>
        <w:rPr>
          <w:rFonts w:ascii="仿宋_GB2312" w:eastAsia="仿宋_GB2312" w:hAnsi="宋体" w:cs="Times New Roman" w:hint="eastAsia"/>
          <w:sz w:val="32"/>
          <w:szCs w:val="32"/>
        </w:rPr>
        <w:t>亿美元，年增长率为</w:t>
      </w:r>
      <w:r>
        <w:rPr>
          <w:rFonts w:ascii="仿宋_GB2312" w:eastAsia="仿宋_GB2312" w:hAnsi="宋体" w:cs="Times New Roman" w:hint="eastAsia"/>
          <w:sz w:val="32"/>
          <w:szCs w:val="32"/>
        </w:rPr>
        <w:t>7.6%</w:t>
      </w:r>
      <w:r>
        <w:rPr>
          <w:rFonts w:ascii="仿宋_GB2312" w:eastAsia="仿宋_GB2312" w:hAnsi="宋体" w:cs="Times New Roman" w:hint="eastAsia"/>
          <w:sz w:val="32"/>
          <w:szCs w:val="32"/>
        </w:rPr>
        <w:t>。其中北美地区是最大的散热材料市场，大约占全球的</w:t>
      </w:r>
      <w:r>
        <w:rPr>
          <w:rFonts w:ascii="仿宋_GB2312" w:eastAsia="仿宋_GB2312" w:hAnsi="宋体" w:cs="Times New Roman" w:hint="eastAsia"/>
          <w:sz w:val="32"/>
          <w:szCs w:val="32"/>
        </w:rPr>
        <w:t>37%</w:t>
      </w:r>
      <w:r>
        <w:rPr>
          <w:rFonts w:ascii="仿宋_GB2312" w:eastAsia="仿宋_GB2312" w:hAnsi="宋体" w:cs="Times New Roman" w:hint="eastAsia"/>
          <w:sz w:val="32"/>
          <w:szCs w:val="32"/>
        </w:rPr>
        <w:t>，亚太地区是第二大市场，约占</w:t>
      </w:r>
      <w:r>
        <w:rPr>
          <w:rFonts w:ascii="仿宋_GB2312" w:eastAsia="仿宋_GB2312" w:hAnsi="宋体" w:cs="Times New Roman" w:hint="eastAsia"/>
          <w:sz w:val="32"/>
          <w:szCs w:val="32"/>
        </w:rPr>
        <w:t>25%</w:t>
      </w:r>
      <w:r>
        <w:rPr>
          <w:rFonts w:ascii="仿宋_GB2312" w:eastAsia="仿宋_GB2312" w:hAnsi="宋体" w:cs="Times New Roman" w:hint="eastAsia"/>
          <w:sz w:val="32"/>
          <w:szCs w:val="32"/>
        </w:rPr>
        <w:t>。同时，亚太地区（除日本外）也是增长最快的地区，</w:t>
      </w:r>
      <w:r>
        <w:rPr>
          <w:rFonts w:ascii="仿宋_GB2312" w:eastAsia="仿宋_GB2312" w:hAnsi="宋体" w:cs="Times New Roman" w:hint="eastAsia"/>
          <w:sz w:val="32"/>
          <w:szCs w:val="32"/>
        </w:rPr>
        <w:t>2012</w:t>
      </w:r>
      <w:r>
        <w:rPr>
          <w:rFonts w:ascii="仿宋_GB2312" w:eastAsia="仿宋_GB2312" w:hAnsi="宋体" w:cs="Times New Roman" w:hint="eastAsia"/>
          <w:sz w:val="32"/>
          <w:szCs w:val="32"/>
        </w:rPr>
        <w:t>年</w:t>
      </w:r>
      <w:r>
        <w:rPr>
          <w:rFonts w:ascii="仿宋_GB2312" w:eastAsia="仿宋_GB2312" w:hAnsi="宋体" w:cs="Times New Roman" w:hint="eastAsia"/>
          <w:sz w:val="32"/>
          <w:szCs w:val="32"/>
        </w:rPr>
        <w:t>-2017</w:t>
      </w:r>
      <w:r>
        <w:rPr>
          <w:rFonts w:ascii="仿宋_GB2312" w:eastAsia="仿宋_GB2312" w:hAnsi="宋体" w:cs="Times New Roman" w:hint="eastAsia"/>
          <w:sz w:val="32"/>
          <w:szCs w:val="32"/>
        </w:rPr>
        <w:t>年期间年增长率将达到</w:t>
      </w:r>
      <w:r>
        <w:rPr>
          <w:rFonts w:ascii="仿宋_GB2312" w:eastAsia="仿宋_GB2312" w:hAnsi="宋体" w:cs="Times New Roman" w:hint="eastAsia"/>
          <w:sz w:val="32"/>
          <w:szCs w:val="32"/>
        </w:rPr>
        <w:t>9%</w:t>
      </w:r>
      <w:r>
        <w:rPr>
          <w:rFonts w:ascii="仿宋_GB2312" w:eastAsia="仿宋_GB2312" w:hAnsi="宋体" w:cs="Times New Roman" w:hint="eastAsia"/>
          <w:sz w:val="32"/>
          <w:szCs w:val="32"/>
        </w:rPr>
        <w:t>。在所有封装材料中，钨铜、氮化铝、碳化硅等热沉材料占了较大的份额，据</w:t>
      </w:r>
      <w:r>
        <w:rPr>
          <w:rFonts w:ascii="仿宋_GB2312" w:eastAsia="仿宋_GB2312" w:hAnsi="宋体" w:cs="Times New Roman" w:hint="eastAsia"/>
          <w:sz w:val="32"/>
          <w:szCs w:val="32"/>
        </w:rPr>
        <w:t xml:space="preserve">Global </w:t>
      </w:r>
      <w:r>
        <w:rPr>
          <w:rFonts w:ascii="仿宋_GB2312" w:eastAsia="仿宋_GB2312" w:hAnsi="宋体" w:cs="Times New Roman" w:hint="eastAsia"/>
          <w:sz w:val="32"/>
          <w:szCs w:val="32"/>
        </w:rPr>
        <w:lastRenderedPageBreak/>
        <w:t>Industry Analysts</w:t>
      </w:r>
      <w:r>
        <w:rPr>
          <w:rFonts w:ascii="仿宋_GB2312" w:eastAsia="仿宋_GB2312" w:hAnsi="宋体" w:cs="Times New Roman" w:hint="eastAsia"/>
          <w:sz w:val="32"/>
          <w:szCs w:val="32"/>
        </w:rPr>
        <w:t>的估计，</w:t>
      </w:r>
      <w:r>
        <w:rPr>
          <w:rFonts w:ascii="仿宋_GB2312" w:eastAsia="仿宋_GB2312" w:hAnsi="宋体" w:cs="Times New Roman" w:hint="eastAsia"/>
          <w:sz w:val="32"/>
          <w:szCs w:val="32"/>
        </w:rPr>
        <w:t>2015</w:t>
      </w:r>
      <w:r>
        <w:rPr>
          <w:rFonts w:ascii="仿宋_GB2312" w:eastAsia="仿宋_GB2312" w:hAnsi="宋体" w:cs="Times New Roman" w:hint="eastAsia"/>
          <w:sz w:val="32"/>
          <w:szCs w:val="32"/>
        </w:rPr>
        <w:t>年热沉材料的市场规模大约为</w:t>
      </w:r>
      <w:r>
        <w:rPr>
          <w:rFonts w:ascii="仿宋_GB2312" w:eastAsia="仿宋_GB2312" w:hAnsi="宋体" w:cs="Times New Roman" w:hint="eastAsia"/>
          <w:sz w:val="32"/>
          <w:szCs w:val="32"/>
        </w:rPr>
        <w:t>26.4</w:t>
      </w:r>
      <w:r>
        <w:rPr>
          <w:rFonts w:ascii="仿宋_GB2312" w:eastAsia="仿宋_GB2312" w:hAnsi="宋体" w:cs="Times New Roman" w:hint="eastAsia"/>
          <w:sz w:val="32"/>
          <w:szCs w:val="32"/>
        </w:rPr>
        <w:t>亿美元，美国、日本和欧洲是全球热沉材料最主要的三个地区，但亚太地区是全球</w:t>
      </w:r>
      <w:r>
        <w:rPr>
          <w:rFonts w:ascii="仿宋_GB2312" w:eastAsia="仿宋_GB2312" w:hAnsi="宋体" w:cs="Times New Roman" w:hint="eastAsia"/>
          <w:sz w:val="32"/>
          <w:szCs w:val="32"/>
        </w:rPr>
        <w:t>增长最快的地区。</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 xml:space="preserve"> </w:t>
      </w:r>
      <w:r>
        <w:rPr>
          <w:rFonts w:ascii="仿宋_GB2312" w:eastAsia="仿宋_GB2312" w:hAnsi="宋体" w:cs="Times New Roman" w:hint="eastAsia"/>
          <w:sz w:val="32"/>
          <w:szCs w:val="32"/>
        </w:rPr>
        <w:t>目前国外只有美国</w:t>
      </w:r>
      <w:r>
        <w:rPr>
          <w:rFonts w:ascii="仿宋_GB2312" w:eastAsia="仿宋_GB2312" w:hAnsi="宋体" w:cs="Times New Roman" w:hint="eastAsia"/>
          <w:sz w:val="32"/>
          <w:szCs w:val="32"/>
        </w:rPr>
        <w:t>Polymetallurgical</w:t>
      </w:r>
      <w:r>
        <w:rPr>
          <w:rFonts w:ascii="仿宋_GB2312" w:eastAsia="仿宋_GB2312" w:hAnsi="宋体" w:cs="Times New Roman" w:hint="eastAsia"/>
          <w:sz w:val="32"/>
          <w:szCs w:val="32"/>
        </w:rPr>
        <w:t>、奥地利</w:t>
      </w:r>
      <w:r>
        <w:rPr>
          <w:rFonts w:ascii="仿宋_GB2312" w:eastAsia="仿宋_GB2312" w:hAnsi="宋体" w:cs="Times New Roman" w:hint="eastAsia"/>
          <w:sz w:val="32"/>
          <w:szCs w:val="32"/>
        </w:rPr>
        <w:t>PLANSEE</w:t>
      </w:r>
      <w:r>
        <w:rPr>
          <w:rFonts w:ascii="仿宋_GB2312" w:eastAsia="仿宋_GB2312" w:hAnsi="宋体" w:cs="Times New Roman" w:hint="eastAsia"/>
          <w:sz w:val="32"/>
          <w:szCs w:val="32"/>
        </w:rPr>
        <w:t>等少数几家公司等能生产军用级</w:t>
      </w:r>
      <w:r>
        <w:rPr>
          <w:rFonts w:ascii="仿宋_GB2312" w:eastAsia="仿宋_GB2312" w:hAnsi="宋体" w:cs="Times New Roman" w:hint="eastAsia"/>
          <w:sz w:val="32"/>
          <w:szCs w:val="32"/>
        </w:rPr>
        <w:t>WCu</w:t>
      </w:r>
      <w:r>
        <w:rPr>
          <w:rFonts w:ascii="仿宋_GB2312" w:eastAsia="仿宋_GB2312" w:hAnsi="宋体" w:cs="Times New Roman" w:hint="eastAsia"/>
          <w:sz w:val="32"/>
          <w:szCs w:val="32"/>
        </w:rPr>
        <w:t>电子封装材料，这些公司占了全球</w:t>
      </w:r>
      <w:r>
        <w:rPr>
          <w:rFonts w:ascii="仿宋_GB2312" w:eastAsia="仿宋_GB2312" w:hAnsi="宋体" w:cs="Times New Roman" w:hint="eastAsia"/>
          <w:sz w:val="32"/>
          <w:szCs w:val="32"/>
        </w:rPr>
        <w:t>60-70%</w:t>
      </w:r>
      <w:r>
        <w:rPr>
          <w:rFonts w:ascii="仿宋_GB2312" w:eastAsia="仿宋_GB2312" w:hAnsi="宋体" w:cs="Times New Roman" w:hint="eastAsia"/>
          <w:sz w:val="32"/>
          <w:szCs w:val="32"/>
        </w:rPr>
        <w:t>的高端钨铜封装材料市场。国内对钨铜的研究也有了快速的发展，但水平与国外相比还具有较大的差距。目前，国内只有很少几家单位能开展钨铜封装材料的加工，水平较高的是中南大学、北京有色金属研究总院。国内对用于军工以及高功率电子器件的钨铜封装材料还主要依赖进口。与国外同类产品相比</w:t>
      </w:r>
      <w:r>
        <w:rPr>
          <w:rFonts w:ascii="仿宋_GB2312" w:eastAsia="仿宋_GB2312" w:hAnsi="宋体" w:cs="Times New Roman" w:hint="eastAsia"/>
          <w:sz w:val="32"/>
          <w:szCs w:val="32"/>
        </w:rPr>
        <w:t xml:space="preserve">, </w:t>
      </w:r>
      <w:r>
        <w:rPr>
          <w:rFonts w:ascii="仿宋_GB2312" w:eastAsia="仿宋_GB2312" w:hAnsi="宋体" w:cs="Times New Roman" w:hint="eastAsia"/>
          <w:sz w:val="32"/>
          <w:szCs w:val="32"/>
        </w:rPr>
        <w:t>国内企业产品的规格如厚度比例和材料尺寸不够齐全</w:t>
      </w:r>
      <w:r>
        <w:rPr>
          <w:rFonts w:ascii="仿宋_GB2312" w:eastAsia="仿宋_GB2312" w:hAnsi="宋体" w:cs="Times New Roman" w:hint="eastAsia"/>
          <w:sz w:val="32"/>
          <w:szCs w:val="32"/>
        </w:rPr>
        <w:t xml:space="preserve">, </w:t>
      </w:r>
      <w:r>
        <w:rPr>
          <w:rFonts w:ascii="仿宋_GB2312" w:eastAsia="仿宋_GB2312" w:hAnsi="宋体" w:cs="Times New Roman" w:hint="eastAsia"/>
          <w:sz w:val="32"/>
          <w:szCs w:val="32"/>
        </w:rPr>
        <w:t>有待进一步完善</w:t>
      </w:r>
      <w:r>
        <w:rPr>
          <w:rFonts w:ascii="仿宋_GB2312" w:eastAsia="仿宋_GB2312" w:hAnsi="宋体" w:cs="Times New Roman" w:hint="eastAsia"/>
          <w:sz w:val="32"/>
          <w:szCs w:val="32"/>
        </w:rPr>
        <w:t xml:space="preserve">, </w:t>
      </w:r>
      <w:r>
        <w:rPr>
          <w:rFonts w:ascii="仿宋_GB2312" w:eastAsia="仿宋_GB2312" w:hAnsi="宋体" w:cs="Times New Roman" w:hint="eastAsia"/>
          <w:sz w:val="32"/>
          <w:szCs w:val="32"/>
        </w:rPr>
        <w:t>产品</w:t>
      </w:r>
      <w:r>
        <w:rPr>
          <w:rFonts w:ascii="仿宋_GB2312" w:eastAsia="仿宋_GB2312" w:hAnsi="宋体" w:cs="Times New Roman" w:hint="eastAsia"/>
          <w:sz w:val="32"/>
          <w:szCs w:val="32"/>
        </w:rPr>
        <w:t>的综合性能尚有一定差距。</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 xml:space="preserve"> </w:t>
      </w:r>
      <w:r>
        <w:rPr>
          <w:rFonts w:ascii="仿宋_GB2312" w:eastAsia="仿宋_GB2312" w:hAnsi="宋体" w:cs="Times New Roman" w:hint="eastAsia"/>
          <w:sz w:val="32"/>
          <w:szCs w:val="32"/>
        </w:rPr>
        <w:t>该项目的研发，将极大解决电子器件封装的散热难题，项目的实施将大力促进我国电子行业的快速发展，为带动国家电子行业关键技术赶超西方先进国家技术水平起到示范作用，具有重大的实施意义。</w:t>
      </w:r>
    </w:p>
    <w:p w:rsidR="00BB3D0D" w:rsidRDefault="00BB3D0D">
      <w:pPr>
        <w:widowControl/>
        <w:snapToGrid w:val="0"/>
        <w:spacing w:line="360" w:lineRule="auto"/>
        <w:jc w:val="left"/>
        <w:rPr>
          <w:rFonts w:ascii="宋体" w:hAnsi="宋体"/>
          <w:kern w:val="0"/>
          <w:sz w:val="28"/>
        </w:rPr>
      </w:pPr>
    </w:p>
    <w:p w:rsidR="00BB3D0D" w:rsidRDefault="001A5AEE">
      <w:pPr>
        <w:spacing w:line="600" w:lineRule="exact"/>
        <w:rPr>
          <w:rFonts w:ascii="黑体" w:eastAsia="黑体" w:hAnsi="黑体" w:cs="Times New Roman"/>
          <w:sz w:val="32"/>
          <w:szCs w:val="32"/>
        </w:rPr>
      </w:pPr>
      <w:r>
        <w:rPr>
          <w:rFonts w:ascii="黑体" w:eastAsia="黑体" w:hAnsi="黑体" w:cs="Times New Roman" w:hint="eastAsia"/>
          <w:sz w:val="32"/>
          <w:szCs w:val="32"/>
        </w:rPr>
        <w:t>（三）项目简介</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散热是电子器件面临的最重要问题之一，</w:t>
      </w:r>
      <w:r>
        <w:rPr>
          <w:rFonts w:ascii="仿宋_GB2312" w:eastAsia="仿宋_GB2312" w:hAnsi="宋体" w:cs="Times New Roman" w:hint="eastAsia"/>
          <w:sz w:val="32"/>
          <w:szCs w:val="32"/>
        </w:rPr>
        <w:t xml:space="preserve"> </w:t>
      </w:r>
      <w:r>
        <w:rPr>
          <w:rFonts w:ascii="仿宋_GB2312" w:eastAsia="仿宋_GB2312" w:hAnsi="宋体" w:cs="Times New Roman" w:hint="eastAsia"/>
          <w:sz w:val="32"/>
          <w:szCs w:val="32"/>
        </w:rPr>
        <w:t>高功率</w:t>
      </w:r>
      <w:r>
        <w:rPr>
          <w:rFonts w:ascii="仿宋_GB2312" w:eastAsia="仿宋_GB2312" w:hAnsi="宋体" w:cs="Times New Roman" w:hint="eastAsia"/>
          <w:sz w:val="32"/>
          <w:szCs w:val="32"/>
        </w:rPr>
        <w:t>LED</w:t>
      </w:r>
      <w:r>
        <w:rPr>
          <w:rFonts w:ascii="仿宋_GB2312" w:eastAsia="仿宋_GB2312" w:hAnsi="宋体" w:cs="Times New Roman" w:hint="eastAsia"/>
          <w:sz w:val="32"/>
          <w:szCs w:val="32"/>
        </w:rPr>
        <w:t>、激光器、</w:t>
      </w:r>
      <w:r>
        <w:rPr>
          <w:rFonts w:ascii="仿宋_GB2312" w:eastAsia="仿宋_GB2312" w:hAnsi="宋体" w:cs="Times New Roman" w:hint="eastAsia"/>
          <w:sz w:val="32"/>
          <w:szCs w:val="32"/>
        </w:rPr>
        <w:t>LDMOS</w:t>
      </w:r>
      <w:r>
        <w:rPr>
          <w:rFonts w:ascii="仿宋_GB2312" w:eastAsia="仿宋_GB2312" w:hAnsi="宋体" w:cs="Times New Roman" w:hint="eastAsia"/>
          <w:sz w:val="32"/>
          <w:szCs w:val="32"/>
        </w:rPr>
        <w:t>等器件成本的</w:t>
      </w:r>
      <w:r>
        <w:rPr>
          <w:rFonts w:ascii="仿宋_GB2312" w:eastAsia="仿宋_GB2312" w:hAnsi="宋体" w:cs="Times New Roman" w:hint="eastAsia"/>
          <w:sz w:val="32"/>
          <w:szCs w:val="32"/>
        </w:rPr>
        <w:t>60%</w:t>
      </w:r>
      <w:r>
        <w:rPr>
          <w:rFonts w:ascii="仿宋_GB2312" w:eastAsia="仿宋_GB2312" w:hAnsi="宋体" w:cs="Times New Roman" w:hint="eastAsia"/>
          <w:sz w:val="32"/>
          <w:szCs w:val="32"/>
        </w:rPr>
        <w:t>以上来自封装，而封装技术的关键在于散热材料。项目针对现有散热材料的缺陷，采用自主知识产权的纳米涂层技术，开发新型高热导率和低</w:t>
      </w:r>
      <w:r>
        <w:rPr>
          <w:rFonts w:ascii="仿宋_GB2312" w:eastAsia="仿宋_GB2312" w:hAnsi="宋体" w:cs="Times New Roman" w:hint="eastAsia"/>
          <w:sz w:val="32"/>
          <w:szCs w:val="32"/>
        </w:rPr>
        <w:lastRenderedPageBreak/>
        <w:t>成本的钨铜涂层散热材料。</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关键技术与创新点：</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1</w:t>
      </w:r>
      <w:r>
        <w:rPr>
          <w:rFonts w:ascii="仿宋_GB2312" w:eastAsia="仿宋_GB2312" w:hAnsi="宋体" w:cs="Times New Roman" w:hint="eastAsia"/>
          <w:sz w:val="32"/>
          <w:szCs w:val="32"/>
        </w:rPr>
        <w:t>）国际上首次研发出导热率超过</w:t>
      </w:r>
      <w:r>
        <w:rPr>
          <w:rFonts w:ascii="仿宋_GB2312" w:eastAsia="仿宋_GB2312" w:hAnsi="宋体" w:cs="Times New Roman" w:hint="eastAsia"/>
          <w:sz w:val="32"/>
          <w:szCs w:val="32"/>
        </w:rPr>
        <w:t>300W/mK</w:t>
      </w:r>
      <w:r>
        <w:rPr>
          <w:rFonts w:ascii="仿宋_GB2312" w:eastAsia="仿宋_GB2312" w:hAnsi="宋体" w:cs="Times New Roman" w:hint="eastAsia"/>
          <w:sz w:val="32"/>
          <w:szCs w:val="32"/>
        </w:rPr>
        <w:t>，并且具有极高性价比的散热材料，打破国际垄断，综合性能远远超过钨铜块体、铝碳化硅等市场同类产品；</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2</w:t>
      </w:r>
      <w:r>
        <w:rPr>
          <w:rFonts w:ascii="仿宋_GB2312" w:eastAsia="仿宋_GB2312" w:hAnsi="宋体" w:cs="Times New Roman" w:hint="eastAsia"/>
          <w:sz w:val="32"/>
          <w:szCs w:val="32"/>
        </w:rPr>
        <w:t>）独创的纳米涂层技术和激光处理技术制备出钨铜涂层</w:t>
      </w: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铜基体复合结构的材料，兼具铜的高导热性和钨的低膨胀性，从根本上解决了目前散热材料存在的技术难题。</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3</w:t>
      </w:r>
      <w:r>
        <w:rPr>
          <w:rFonts w:ascii="仿宋_GB2312" w:eastAsia="仿宋_GB2312" w:hAnsi="宋体" w:cs="Times New Roman" w:hint="eastAsia"/>
          <w:sz w:val="32"/>
          <w:szCs w:val="32"/>
        </w:rPr>
        <w:t>）产品已用于华为公司</w:t>
      </w:r>
      <w:r>
        <w:rPr>
          <w:rFonts w:ascii="仿宋_GB2312" w:eastAsia="仿宋_GB2312" w:hAnsi="宋体" w:cs="Times New Roman" w:hint="eastAsia"/>
          <w:sz w:val="32"/>
          <w:szCs w:val="32"/>
        </w:rPr>
        <w:t>LDMOS</w:t>
      </w:r>
      <w:r>
        <w:rPr>
          <w:rFonts w:ascii="仿宋_GB2312" w:eastAsia="仿宋_GB2312" w:hAnsi="宋体" w:cs="Times New Roman" w:hint="eastAsia"/>
          <w:sz w:val="32"/>
          <w:szCs w:val="32"/>
        </w:rPr>
        <w:t>器件和江苏天元公司激光器的封装上，无论在导热性能还是热匹配性能都有巨大的提升，完全可替代现有进口产品。</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新型钨铜涂层材料在产品结构和制备技术上都是革命性的创新，将有力的推动散热材料由</w:t>
      </w:r>
      <w:r>
        <w:rPr>
          <w:rFonts w:ascii="仿宋_GB2312" w:eastAsia="仿宋_GB2312" w:hAnsi="宋体" w:cs="Times New Roman" w:hint="eastAsia"/>
          <w:sz w:val="32"/>
          <w:szCs w:val="32"/>
        </w:rPr>
        <w:t>钨铜、铝碳化硅为主的第三代到高导热的第四代散热材料的产业升级。</w:t>
      </w:r>
      <w:r>
        <w:rPr>
          <w:rFonts w:ascii="仿宋_GB2312" w:eastAsia="仿宋_GB2312" w:hAnsi="宋体" w:cs="Times New Roman" w:hint="eastAsia"/>
          <w:sz w:val="32"/>
          <w:szCs w:val="32"/>
        </w:rPr>
        <w:t xml:space="preserve"> </w:t>
      </w:r>
      <w:r>
        <w:rPr>
          <w:rFonts w:ascii="仿宋_GB2312" w:eastAsia="仿宋_GB2312" w:hAnsi="宋体" w:cs="Times New Roman" w:hint="eastAsia"/>
          <w:sz w:val="32"/>
          <w:szCs w:val="32"/>
        </w:rPr>
        <w:t>新型钨铜涂层材料将大幅提高芯片的使用功率，在</w:t>
      </w:r>
      <w:r>
        <w:rPr>
          <w:rFonts w:ascii="仿宋_GB2312" w:eastAsia="仿宋_GB2312" w:hAnsi="宋体" w:cs="Times New Roman" w:hint="eastAsia"/>
          <w:sz w:val="32"/>
          <w:szCs w:val="32"/>
        </w:rPr>
        <w:t>LDMOS</w:t>
      </w:r>
      <w:r>
        <w:rPr>
          <w:rFonts w:ascii="仿宋_GB2312" w:eastAsia="仿宋_GB2312" w:hAnsi="宋体" w:cs="Times New Roman" w:hint="eastAsia"/>
          <w:sz w:val="32"/>
          <w:szCs w:val="32"/>
        </w:rPr>
        <w:t>、半导体激光器、高功率</w:t>
      </w:r>
      <w:r>
        <w:rPr>
          <w:rFonts w:ascii="仿宋_GB2312" w:eastAsia="仿宋_GB2312" w:hAnsi="宋体" w:cs="Times New Roman" w:hint="eastAsia"/>
          <w:sz w:val="32"/>
          <w:szCs w:val="32"/>
        </w:rPr>
        <w:t>LED</w:t>
      </w:r>
      <w:r>
        <w:rPr>
          <w:rFonts w:ascii="仿宋_GB2312" w:eastAsia="仿宋_GB2312" w:hAnsi="宋体" w:cs="Times New Roman" w:hint="eastAsia"/>
          <w:sz w:val="32"/>
          <w:szCs w:val="32"/>
        </w:rPr>
        <w:t>以及</w:t>
      </w:r>
      <w:r>
        <w:rPr>
          <w:rFonts w:ascii="仿宋_GB2312" w:eastAsia="仿宋_GB2312" w:hAnsi="宋体" w:cs="Times New Roman" w:hint="eastAsia"/>
          <w:sz w:val="32"/>
          <w:szCs w:val="32"/>
        </w:rPr>
        <w:t>IGBT</w:t>
      </w:r>
      <w:r>
        <w:rPr>
          <w:rFonts w:ascii="仿宋_GB2312" w:eastAsia="仿宋_GB2312" w:hAnsi="宋体" w:cs="Times New Roman" w:hint="eastAsia"/>
          <w:sz w:val="32"/>
          <w:szCs w:val="32"/>
        </w:rPr>
        <w:t>等器件上具有巨大的需求，市场规模超过</w:t>
      </w:r>
      <w:r>
        <w:rPr>
          <w:rFonts w:ascii="仿宋_GB2312" w:eastAsia="仿宋_GB2312" w:hAnsi="宋体" w:cs="Times New Roman" w:hint="eastAsia"/>
          <w:sz w:val="32"/>
          <w:szCs w:val="32"/>
        </w:rPr>
        <w:t>100</w:t>
      </w:r>
      <w:r>
        <w:rPr>
          <w:rFonts w:ascii="仿宋_GB2312" w:eastAsia="仿宋_GB2312" w:hAnsi="宋体" w:cs="Times New Roman" w:hint="eastAsia"/>
          <w:sz w:val="32"/>
          <w:szCs w:val="32"/>
        </w:rPr>
        <w:t>亿元。</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本项目产品主要的应用是电子器件的封装材料，随着</w:t>
      </w:r>
      <w:r>
        <w:rPr>
          <w:rFonts w:ascii="仿宋_GB2312" w:eastAsia="仿宋_GB2312" w:hAnsi="宋体" w:cs="Times New Roman" w:hint="eastAsia"/>
          <w:sz w:val="32"/>
          <w:szCs w:val="32"/>
        </w:rPr>
        <w:t xml:space="preserve"> LDMOS</w:t>
      </w:r>
      <w:r>
        <w:rPr>
          <w:rFonts w:ascii="仿宋_GB2312" w:eastAsia="仿宋_GB2312" w:hAnsi="宋体" w:cs="Times New Roman" w:hint="eastAsia"/>
          <w:sz w:val="32"/>
          <w:szCs w:val="32"/>
        </w:rPr>
        <w:t>器件，大规模集成电路、高功率</w:t>
      </w:r>
      <w:r>
        <w:rPr>
          <w:rFonts w:ascii="仿宋_GB2312" w:eastAsia="仿宋_GB2312" w:hAnsi="宋体" w:cs="Times New Roman" w:hint="eastAsia"/>
          <w:sz w:val="32"/>
          <w:szCs w:val="32"/>
        </w:rPr>
        <w:t>LED</w:t>
      </w: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IGBT</w:t>
      </w:r>
      <w:r>
        <w:rPr>
          <w:rFonts w:ascii="仿宋_GB2312" w:eastAsia="仿宋_GB2312" w:hAnsi="宋体" w:cs="Times New Roman" w:hint="eastAsia"/>
          <w:sz w:val="32"/>
          <w:szCs w:val="32"/>
        </w:rPr>
        <w:t>等电子器件技术的迅速发展，散热材料市场正处于一个快速增长期。另外，高性能散热材料在航空航天、军事上有着非常重要的作用，目前还是国际（巴统组织）对我国禁运的材料，国家已出台文件鼓励开发具有自主知识产权的散</w:t>
      </w:r>
      <w:r>
        <w:rPr>
          <w:rFonts w:ascii="仿宋_GB2312" w:eastAsia="仿宋_GB2312" w:hAnsi="宋体" w:cs="Times New Roman" w:hint="eastAsia"/>
          <w:sz w:val="32"/>
          <w:szCs w:val="32"/>
        </w:rPr>
        <w:t>热材料，我们的</w:t>
      </w:r>
      <w:r>
        <w:rPr>
          <w:rFonts w:ascii="仿宋_GB2312" w:eastAsia="仿宋_GB2312" w:hAnsi="宋体" w:cs="Times New Roman" w:hint="eastAsia"/>
          <w:sz w:val="32"/>
          <w:szCs w:val="32"/>
        </w:rPr>
        <w:lastRenderedPageBreak/>
        <w:t>产品可以填补这个空白。</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与当前传统技术相比，新型钨铜涂层材料产品，在导热率、致密度等性能方面都有大幅度提高：</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1</w:t>
      </w:r>
      <w:r>
        <w:rPr>
          <w:rFonts w:ascii="仿宋_GB2312" w:eastAsia="仿宋_GB2312" w:hAnsi="宋体" w:cs="Times New Roman" w:hint="eastAsia"/>
          <w:sz w:val="32"/>
          <w:szCs w:val="32"/>
        </w:rPr>
        <w:t>）热导率达到</w:t>
      </w:r>
      <w:r>
        <w:rPr>
          <w:rFonts w:ascii="仿宋_GB2312" w:eastAsia="仿宋_GB2312" w:hAnsi="宋体" w:cs="Times New Roman" w:hint="eastAsia"/>
          <w:sz w:val="32"/>
          <w:szCs w:val="32"/>
        </w:rPr>
        <w:t>300-350W/mK</w:t>
      </w:r>
      <w:r>
        <w:rPr>
          <w:rFonts w:ascii="仿宋_GB2312" w:eastAsia="仿宋_GB2312" w:hAnsi="宋体" w:cs="Times New Roman" w:hint="eastAsia"/>
          <w:sz w:val="32"/>
          <w:szCs w:val="32"/>
        </w:rPr>
        <w:t>，与钨铜块体、铝碳化硅等市场同类产品相比，热导率提高近一倍；</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2</w:t>
      </w:r>
      <w:r>
        <w:rPr>
          <w:rFonts w:ascii="仿宋_GB2312" w:eastAsia="仿宋_GB2312" w:hAnsi="宋体" w:cs="Times New Roman" w:hint="eastAsia"/>
          <w:sz w:val="32"/>
          <w:szCs w:val="32"/>
        </w:rPr>
        <w:t>）热膨胀系数</w:t>
      </w:r>
      <w:r>
        <w:rPr>
          <w:rFonts w:ascii="仿宋_GB2312" w:eastAsia="仿宋_GB2312" w:hAnsi="宋体" w:cs="Times New Roman" w:hint="eastAsia"/>
          <w:sz w:val="32"/>
          <w:szCs w:val="32"/>
        </w:rPr>
        <w:t>6</w:t>
      </w: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9</w:t>
      </w: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10</w:t>
      </w:r>
      <w:r w:rsidRPr="00EE69C0">
        <w:rPr>
          <w:rFonts w:ascii="仿宋_GB2312" w:eastAsia="仿宋_GB2312" w:hAnsi="宋体" w:cs="Times New Roman" w:hint="eastAsia"/>
          <w:sz w:val="32"/>
          <w:szCs w:val="32"/>
          <w:vertAlign w:val="superscript"/>
        </w:rPr>
        <w:t>-6</w:t>
      </w:r>
      <w:r>
        <w:rPr>
          <w:rFonts w:ascii="仿宋_GB2312" w:eastAsia="仿宋_GB2312" w:hAnsi="宋体" w:cs="Times New Roman" w:hint="eastAsia"/>
          <w:sz w:val="32"/>
          <w:szCs w:val="32"/>
        </w:rPr>
        <w:t>K</w:t>
      </w:r>
      <w:r w:rsidRPr="00EE69C0">
        <w:rPr>
          <w:rFonts w:ascii="仿宋_GB2312" w:eastAsia="仿宋_GB2312" w:hAnsi="宋体" w:cs="Times New Roman" w:hint="eastAsia"/>
          <w:sz w:val="32"/>
          <w:szCs w:val="32"/>
          <w:vertAlign w:val="superscript"/>
        </w:rPr>
        <w:t>-1</w:t>
      </w:r>
      <w:r>
        <w:rPr>
          <w:rFonts w:ascii="仿宋_GB2312" w:eastAsia="仿宋_GB2312" w:hAnsi="宋体" w:cs="Times New Roman" w:hint="eastAsia"/>
          <w:sz w:val="32"/>
          <w:szCs w:val="32"/>
        </w:rPr>
        <w:t>，可调节的热膨胀系数可以满足各种各样的性能和设计要求，真正做到量体裁衣；</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3</w:t>
      </w:r>
      <w:r>
        <w:rPr>
          <w:rFonts w:ascii="仿宋_GB2312" w:eastAsia="仿宋_GB2312" w:hAnsi="宋体" w:cs="Times New Roman" w:hint="eastAsia"/>
          <w:sz w:val="32"/>
          <w:szCs w:val="32"/>
        </w:rPr>
        <w:t>）致密度大于</w:t>
      </w:r>
      <w:r>
        <w:rPr>
          <w:rFonts w:ascii="仿宋_GB2312" w:eastAsia="仿宋_GB2312" w:hAnsi="宋体" w:cs="Times New Roman" w:hint="eastAsia"/>
          <w:sz w:val="32"/>
          <w:szCs w:val="32"/>
        </w:rPr>
        <w:t>99.5%</w:t>
      </w:r>
      <w:r>
        <w:rPr>
          <w:rFonts w:ascii="仿宋_GB2312" w:eastAsia="仿宋_GB2312" w:hAnsi="宋体" w:cs="Times New Roman" w:hint="eastAsia"/>
          <w:sz w:val="32"/>
          <w:szCs w:val="32"/>
        </w:rPr>
        <w:t>，达到军工级封装材料要求，而目前钨铜块体和铝碳化硅材料，致密度很难达到</w:t>
      </w:r>
      <w:r>
        <w:rPr>
          <w:rFonts w:ascii="仿宋_GB2312" w:eastAsia="仿宋_GB2312" w:hAnsi="宋体" w:cs="Times New Roman" w:hint="eastAsia"/>
          <w:sz w:val="32"/>
          <w:szCs w:val="32"/>
        </w:rPr>
        <w:t>99%</w:t>
      </w:r>
      <w:r>
        <w:rPr>
          <w:rFonts w:ascii="仿宋_GB2312" w:eastAsia="仿宋_GB2312" w:hAnsi="宋体" w:cs="Times New Roman" w:hint="eastAsia"/>
          <w:sz w:val="32"/>
          <w:szCs w:val="32"/>
        </w:rPr>
        <w:t>以上；</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4</w:t>
      </w:r>
      <w:r>
        <w:rPr>
          <w:rFonts w:ascii="仿宋_GB2312" w:eastAsia="仿宋_GB2312" w:hAnsi="宋体" w:cs="Times New Roman" w:hint="eastAsia"/>
          <w:sz w:val="32"/>
          <w:szCs w:val="32"/>
        </w:rPr>
        <w:t>）优异的抗热震性能，在</w:t>
      </w:r>
      <w:r>
        <w:rPr>
          <w:rFonts w:ascii="仿宋_GB2312" w:eastAsia="仿宋_GB2312" w:hAnsi="宋体" w:cs="Times New Roman" w:hint="eastAsia"/>
          <w:sz w:val="32"/>
          <w:szCs w:val="32"/>
        </w:rPr>
        <w:t xml:space="preserve">300 </w:t>
      </w:r>
      <w:r>
        <w:rPr>
          <w:rFonts w:ascii="仿宋_GB2312" w:eastAsia="仿宋_GB2312" w:hAnsi="宋体" w:cs="Times New Roman" w:hint="eastAsia"/>
          <w:sz w:val="32"/>
          <w:szCs w:val="32"/>
        </w:rPr>
        <w:t>℃热循环</w:t>
      </w:r>
      <w:r>
        <w:rPr>
          <w:rFonts w:ascii="仿宋_GB2312" w:eastAsia="仿宋_GB2312" w:hAnsi="宋体" w:cs="Times New Roman" w:hint="eastAsia"/>
          <w:sz w:val="32"/>
          <w:szCs w:val="32"/>
        </w:rPr>
        <w:t xml:space="preserve">1000 </w:t>
      </w:r>
      <w:r>
        <w:rPr>
          <w:rFonts w:ascii="仿宋_GB2312" w:eastAsia="仿宋_GB2312" w:hAnsi="宋体" w:cs="Times New Roman" w:hint="eastAsia"/>
          <w:sz w:val="32"/>
          <w:szCs w:val="32"/>
        </w:rPr>
        <w:t>次，芯片不开裂，同时能经受</w:t>
      </w:r>
      <w:r>
        <w:rPr>
          <w:rFonts w:ascii="仿宋_GB2312" w:eastAsia="仿宋_GB2312" w:hAnsi="宋体" w:cs="Times New Roman" w:hint="eastAsia"/>
          <w:sz w:val="32"/>
          <w:szCs w:val="32"/>
        </w:rPr>
        <w:t>800</w:t>
      </w:r>
      <w:r>
        <w:rPr>
          <w:rFonts w:ascii="仿宋_GB2312" w:eastAsia="仿宋_GB2312" w:hAnsi="宋体" w:cs="Times New Roman" w:hint="eastAsia"/>
          <w:sz w:val="32"/>
          <w:szCs w:val="32"/>
        </w:rPr>
        <w:t>℃高温</w:t>
      </w:r>
      <w:r>
        <w:rPr>
          <w:rFonts w:ascii="仿宋_GB2312" w:eastAsia="仿宋_GB2312" w:hAnsi="宋体" w:cs="Times New Roman" w:hint="eastAsia"/>
          <w:sz w:val="32"/>
          <w:szCs w:val="32"/>
        </w:rPr>
        <w:t xml:space="preserve">10 </w:t>
      </w:r>
      <w:r>
        <w:rPr>
          <w:rFonts w:ascii="仿宋_GB2312" w:eastAsia="仿宋_GB2312" w:hAnsi="宋体" w:cs="Times New Roman" w:hint="eastAsia"/>
          <w:sz w:val="32"/>
          <w:szCs w:val="32"/>
        </w:rPr>
        <w:t>分钟；</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5</w:t>
      </w:r>
      <w:r>
        <w:rPr>
          <w:rFonts w:ascii="仿宋_GB2312" w:eastAsia="仿宋_GB2312" w:hAnsi="宋体" w:cs="Times New Roman" w:hint="eastAsia"/>
          <w:sz w:val="32"/>
          <w:szCs w:val="32"/>
        </w:rPr>
        <w:t>）密度与铜相当，只有钨铜块材的</w:t>
      </w:r>
      <w:r>
        <w:rPr>
          <w:rFonts w:ascii="仿宋_GB2312" w:eastAsia="仿宋_GB2312" w:hAnsi="宋体" w:cs="Times New Roman" w:hint="eastAsia"/>
          <w:sz w:val="32"/>
          <w:szCs w:val="32"/>
        </w:rPr>
        <w:t>50-60%</w:t>
      </w:r>
      <w:r>
        <w:rPr>
          <w:rFonts w:ascii="仿宋_GB2312" w:eastAsia="仿宋_GB2312" w:hAnsi="宋体" w:cs="Times New Roman" w:hint="eastAsia"/>
          <w:sz w:val="32"/>
          <w:szCs w:val="32"/>
        </w:rPr>
        <w:t>，特别适合于便携式器件、航空航天和其他对重量敏感领域的应用；</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6</w:t>
      </w:r>
      <w:r>
        <w:rPr>
          <w:rFonts w:ascii="仿宋_GB2312" w:eastAsia="仿宋_GB2312" w:hAnsi="宋体" w:cs="Times New Roman" w:hint="eastAsia"/>
          <w:sz w:val="32"/>
          <w:szCs w:val="32"/>
        </w:rPr>
        <w:t>）可以与金属一样进行切削加工，表面可以镀镍、金、锡等。</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已经取得的技术创新成果：</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1</w:t>
      </w:r>
      <w:r>
        <w:rPr>
          <w:rFonts w:ascii="仿宋_GB2312" w:eastAsia="仿宋_GB2312" w:hAnsi="宋体" w:cs="Times New Roman" w:hint="eastAsia"/>
          <w:sz w:val="32"/>
          <w:szCs w:val="32"/>
        </w:rPr>
        <w:t>）申请发明专利：</w:t>
      </w:r>
      <w:r>
        <w:rPr>
          <w:rFonts w:ascii="仿宋_GB2312" w:eastAsia="仿宋_GB2312" w:hAnsi="宋体" w:cs="Times New Roman" w:hint="eastAsia"/>
          <w:sz w:val="32"/>
          <w:szCs w:val="32"/>
        </w:rPr>
        <w:t>4</w:t>
      </w:r>
      <w:r>
        <w:rPr>
          <w:rFonts w:ascii="仿宋_GB2312" w:eastAsia="仿宋_GB2312" w:hAnsi="宋体" w:cs="Times New Roman" w:hint="eastAsia"/>
          <w:sz w:val="32"/>
          <w:szCs w:val="32"/>
        </w:rPr>
        <w:t>项</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2</w:t>
      </w:r>
      <w:r>
        <w:rPr>
          <w:rFonts w:ascii="仿宋_GB2312" w:eastAsia="仿宋_GB2312" w:hAnsi="宋体" w:cs="Times New Roman" w:hint="eastAsia"/>
          <w:sz w:val="32"/>
          <w:szCs w:val="32"/>
        </w:rPr>
        <w:t>）申请实用新型专利：</w:t>
      </w:r>
      <w:r>
        <w:rPr>
          <w:rFonts w:ascii="仿宋_GB2312" w:eastAsia="仿宋_GB2312" w:hAnsi="宋体" w:cs="Times New Roman" w:hint="eastAsia"/>
          <w:sz w:val="32"/>
          <w:szCs w:val="32"/>
        </w:rPr>
        <w:t>6</w:t>
      </w:r>
      <w:r>
        <w:rPr>
          <w:rFonts w:ascii="仿宋_GB2312" w:eastAsia="仿宋_GB2312" w:hAnsi="宋体" w:cs="Times New Roman" w:hint="eastAsia"/>
          <w:sz w:val="32"/>
          <w:szCs w:val="32"/>
        </w:rPr>
        <w:t>项</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3</w:t>
      </w:r>
      <w:r>
        <w:rPr>
          <w:rFonts w:ascii="仿宋_GB2312" w:eastAsia="仿宋_GB2312" w:hAnsi="宋体" w:cs="Times New Roman" w:hint="eastAsia"/>
          <w:sz w:val="32"/>
          <w:szCs w:val="32"/>
        </w:rPr>
        <w:t>）获得授权发明专利：</w:t>
      </w:r>
      <w:r>
        <w:rPr>
          <w:rFonts w:ascii="仿宋_GB2312" w:eastAsia="仿宋_GB2312" w:hAnsi="宋体" w:cs="Times New Roman" w:hint="eastAsia"/>
          <w:sz w:val="32"/>
          <w:szCs w:val="32"/>
        </w:rPr>
        <w:t>2</w:t>
      </w:r>
      <w:r>
        <w:rPr>
          <w:rFonts w:ascii="仿宋_GB2312" w:eastAsia="仿宋_GB2312" w:hAnsi="宋体" w:cs="Times New Roman" w:hint="eastAsia"/>
          <w:sz w:val="32"/>
          <w:szCs w:val="32"/>
        </w:rPr>
        <w:t>项</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4</w:t>
      </w:r>
      <w:r>
        <w:rPr>
          <w:rFonts w:ascii="仿宋_GB2312" w:eastAsia="仿宋_GB2312" w:hAnsi="宋体" w:cs="Times New Roman" w:hint="eastAsia"/>
          <w:sz w:val="32"/>
          <w:szCs w:val="32"/>
        </w:rPr>
        <w:t>）获得授权实用新型专利：</w:t>
      </w:r>
      <w:r>
        <w:rPr>
          <w:rFonts w:ascii="仿宋_GB2312" w:eastAsia="仿宋_GB2312" w:hAnsi="宋体" w:cs="Times New Roman" w:hint="eastAsia"/>
          <w:sz w:val="32"/>
          <w:szCs w:val="32"/>
        </w:rPr>
        <w:t>4</w:t>
      </w:r>
      <w:r>
        <w:rPr>
          <w:rFonts w:ascii="仿宋_GB2312" w:eastAsia="仿宋_GB2312" w:hAnsi="宋体" w:cs="Times New Roman" w:hint="eastAsia"/>
          <w:sz w:val="32"/>
          <w:szCs w:val="32"/>
        </w:rPr>
        <w:t>项</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5</w:t>
      </w:r>
      <w:r>
        <w:rPr>
          <w:rFonts w:ascii="仿宋_GB2312" w:eastAsia="仿宋_GB2312" w:hAnsi="宋体" w:cs="Times New Roman" w:hint="eastAsia"/>
          <w:sz w:val="32"/>
          <w:szCs w:val="32"/>
        </w:rPr>
        <w:t>）制定企业标准：</w:t>
      </w:r>
      <w:r>
        <w:rPr>
          <w:rFonts w:ascii="仿宋_GB2312" w:eastAsia="仿宋_GB2312" w:hAnsi="宋体" w:cs="Times New Roman" w:hint="eastAsia"/>
          <w:sz w:val="32"/>
          <w:szCs w:val="32"/>
        </w:rPr>
        <w:t>1</w:t>
      </w:r>
      <w:r>
        <w:rPr>
          <w:rFonts w:ascii="仿宋_GB2312" w:eastAsia="仿宋_GB2312" w:hAnsi="宋体" w:cs="Times New Roman" w:hint="eastAsia"/>
          <w:sz w:val="32"/>
          <w:szCs w:val="32"/>
        </w:rPr>
        <w:t>项</w:t>
      </w:r>
    </w:p>
    <w:p w:rsidR="00BB3D0D" w:rsidRDefault="00BB3D0D">
      <w:pPr>
        <w:snapToGrid w:val="0"/>
        <w:spacing w:line="600" w:lineRule="exact"/>
        <w:ind w:firstLineChars="200" w:firstLine="640"/>
        <w:rPr>
          <w:rFonts w:ascii="仿宋_GB2312" w:eastAsia="仿宋_GB2312" w:hAnsi="宋体" w:cs="Times New Roman"/>
          <w:sz w:val="32"/>
          <w:szCs w:val="32"/>
        </w:rPr>
      </w:pPr>
    </w:p>
    <w:p w:rsidR="00BB3D0D" w:rsidRDefault="00BB3D0D">
      <w:pPr>
        <w:ind w:firstLineChars="200" w:firstLine="420"/>
        <w:rPr>
          <w:rFonts w:ascii="宋体" w:eastAsia="宋体" w:hAnsi="宋体" w:cs="Times New Roman"/>
          <w:szCs w:val="20"/>
        </w:rPr>
      </w:pPr>
    </w:p>
    <w:p w:rsidR="00BB3D0D" w:rsidRDefault="001A5AEE">
      <w:pPr>
        <w:spacing w:line="600" w:lineRule="exact"/>
        <w:rPr>
          <w:rFonts w:ascii="黑体" w:eastAsia="黑体" w:hAnsi="黑体" w:cs="Times New Roman"/>
          <w:sz w:val="32"/>
          <w:szCs w:val="32"/>
        </w:rPr>
      </w:pPr>
      <w:r>
        <w:rPr>
          <w:rFonts w:ascii="黑体" w:eastAsia="黑体" w:hAnsi="黑体" w:cs="Times New Roman" w:hint="eastAsia"/>
          <w:sz w:val="32"/>
          <w:szCs w:val="32"/>
        </w:rPr>
        <w:lastRenderedPageBreak/>
        <w:t>（四）客观评价</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新型钨铜涂层材料在产品结构和制备技术上都是革命性的创新，将有力的推动散热材料由钨铜、铝碳化硅为主的第</w:t>
      </w:r>
      <w:r>
        <w:rPr>
          <w:rFonts w:ascii="仿宋_GB2312" w:eastAsia="仿宋_GB2312" w:hAnsi="宋体" w:cs="Times New Roman" w:hint="eastAsia"/>
          <w:sz w:val="32"/>
          <w:szCs w:val="32"/>
        </w:rPr>
        <w:t>三代到高导热的第四代散热材料的产业升级。新型钨铜涂层材料将大幅提高芯片的使用功率，在</w:t>
      </w:r>
      <w:r>
        <w:rPr>
          <w:rFonts w:ascii="仿宋_GB2312" w:eastAsia="仿宋_GB2312" w:hAnsi="宋体" w:cs="Times New Roman" w:hint="eastAsia"/>
          <w:sz w:val="32"/>
          <w:szCs w:val="32"/>
        </w:rPr>
        <w:t>LDMOS</w:t>
      </w:r>
      <w:r>
        <w:rPr>
          <w:rFonts w:ascii="仿宋_GB2312" w:eastAsia="仿宋_GB2312" w:hAnsi="宋体" w:cs="Times New Roman" w:hint="eastAsia"/>
          <w:sz w:val="32"/>
          <w:szCs w:val="32"/>
        </w:rPr>
        <w:t>、半导体激光器、高功率</w:t>
      </w:r>
      <w:r>
        <w:rPr>
          <w:rFonts w:ascii="仿宋_GB2312" w:eastAsia="仿宋_GB2312" w:hAnsi="宋体" w:cs="Times New Roman" w:hint="eastAsia"/>
          <w:sz w:val="32"/>
          <w:szCs w:val="32"/>
        </w:rPr>
        <w:t>LED</w:t>
      </w:r>
      <w:r>
        <w:rPr>
          <w:rFonts w:ascii="仿宋_GB2312" w:eastAsia="仿宋_GB2312" w:hAnsi="宋体" w:cs="Times New Roman" w:hint="eastAsia"/>
          <w:sz w:val="32"/>
          <w:szCs w:val="32"/>
        </w:rPr>
        <w:t>以及</w:t>
      </w:r>
      <w:r>
        <w:rPr>
          <w:rFonts w:ascii="仿宋_GB2312" w:eastAsia="仿宋_GB2312" w:hAnsi="宋体" w:cs="Times New Roman" w:hint="eastAsia"/>
          <w:sz w:val="32"/>
          <w:szCs w:val="32"/>
        </w:rPr>
        <w:t>IGBT</w:t>
      </w:r>
      <w:r>
        <w:rPr>
          <w:rFonts w:ascii="仿宋_GB2312" w:eastAsia="仿宋_GB2312" w:hAnsi="宋体" w:cs="Times New Roman" w:hint="eastAsia"/>
          <w:sz w:val="32"/>
          <w:szCs w:val="32"/>
        </w:rPr>
        <w:t>等器件上具有巨大的需求，市场规模超过</w:t>
      </w:r>
      <w:r>
        <w:rPr>
          <w:rFonts w:ascii="仿宋_GB2312" w:eastAsia="仿宋_GB2312" w:hAnsi="宋体" w:cs="Times New Roman" w:hint="eastAsia"/>
          <w:sz w:val="32"/>
          <w:szCs w:val="32"/>
        </w:rPr>
        <w:t>100</w:t>
      </w:r>
      <w:r>
        <w:rPr>
          <w:rFonts w:ascii="仿宋_GB2312" w:eastAsia="仿宋_GB2312" w:hAnsi="宋体" w:cs="Times New Roman" w:hint="eastAsia"/>
          <w:sz w:val="32"/>
          <w:szCs w:val="32"/>
        </w:rPr>
        <w:t>亿元。</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与当前的技术相比，这种新型的散热涂层材料具有可调控的热膨胀系数，其热膨胀系数为</w:t>
      </w:r>
      <w:r>
        <w:rPr>
          <w:rFonts w:ascii="仿宋_GB2312" w:eastAsia="仿宋_GB2312" w:hAnsi="宋体" w:cs="Times New Roman" w:hint="eastAsia"/>
          <w:sz w:val="32"/>
          <w:szCs w:val="32"/>
        </w:rPr>
        <w:t>6</w:t>
      </w: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9</w:t>
      </w:r>
      <w:r w:rsidR="00EE69C0">
        <w:rPr>
          <w:rFonts w:ascii="仿宋_GB2312" w:eastAsia="仿宋_GB2312" w:hAnsi="宋体" w:cs="Times New Roman" w:hint="eastAsia"/>
          <w:sz w:val="32"/>
          <w:szCs w:val="32"/>
        </w:rPr>
        <w:t>×</w:t>
      </w:r>
      <w:r>
        <w:rPr>
          <w:rFonts w:ascii="仿宋_GB2312" w:eastAsia="仿宋_GB2312" w:hAnsi="宋体" w:cs="Times New Roman" w:hint="eastAsia"/>
          <w:sz w:val="32"/>
          <w:szCs w:val="32"/>
        </w:rPr>
        <w:t>10</w:t>
      </w:r>
      <w:r w:rsidRPr="00EE69C0">
        <w:rPr>
          <w:rFonts w:ascii="仿宋_GB2312" w:eastAsia="仿宋_GB2312" w:hAnsi="宋体" w:cs="Times New Roman" w:hint="eastAsia"/>
          <w:sz w:val="32"/>
          <w:szCs w:val="32"/>
          <w:vertAlign w:val="superscript"/>
        </w:rPr>
        <w:t>-6</w:t>
      </w:r>
      <w:r>
        <w:rPr>
          <w:rFonts w:ascii="仿宋_GB2312" w:eastAsia="仿宋_GB2312" w:hAnsi="宋体" w:cs="Times New Roman" w:hint="eastAsia"/>
          <w:sz w:val="32"/>
          <w:szCs w:val="32"/>
        </w:rPr>
        <w:t>K</w:t>
      </w:r>
      <w:r w:rsidRPr="00EE69C0">
        <w:rPr>
          <w:rFonts w:ascii="仿宋_GB2312" w:eastAsia="仿宋_GB2312" w:hAnsi="宋体" w:cs="Times New Roman" w:hint="eastAsia"/>
          <w:sz w:val="32"/>
          <w:szCs w:val="32"/>
          <w:vertAlign w:val="superscript"/>
        </w:rPr>
        <w:t>-1</w:t>
      </w:r>
      <w:r>
        <w:rPr>
          <w:rFonts w:ascii="仿宋_GB2312" w:eastAsia="仿宋_GB2312" w:hAnsi="宋体" w:cs="Times New Roman" w:hint="eastAsia"/>
          <w:sz w:val="32"/>
          <w:szCs w:val="32"/>
        </w:rPr>
        <w:t>，与硅片、砷化镓及陶瓷材料相匹配，它在半导体芯片与无氧铜间可起到隔离缓冲作用，避免产生过大的热应力损坏半导体芯片，保证芯片的长期可靠性。同时，与块体钨铜材料相比，由于是在无氧铜基体上沉积一层较薄的钨铜涂层构成，其整体热导率接近无</w:t>
      </w:r>
      <w:r>
        <w:rPr>
          <w:rFonts w:ascii="仿宋_GB2312" w:eastAsia="仿宋_GB2312" w:hAnsi="宋体" w:cs="Times New Roman" w:hint="eastAsia"/>
          <w:sz w:val="32"/>
          <w:szCs w:val="32"/>
        </w:rPr>
        <w:t>氧铜，达到</w:t>
      </w:r>
      <w:r>
        <w:rPr>
          <w:rFonts w:ascii="仿宋_GB2312" w:eastAsia="仿宋_GB2312" w:hAnsi="宋体" w:cs="Times New Roman" w:hint="eastAsia"/>
          <w:sz w:val="32"/>
          <w:szCs w:val="32"/>
        </w:rPr>
        <w:t>300-350 W/mK</w:t>
      </w:r>
      <w:r>
        <w:rPr>
          <w:rFonts w:ascii="仿宋_GB2312" w:eastAsia="仿宋_GB2312" w:hAnsi="宋体" w:cs="Times New Roman" w:hint="eastAsia"/>
          <w:sz w:val="32"/>
          <w:szCs w:val="32"/>
        </w:rPr>
        <w:t>，是目前块体钨铜材料的一倍。同时，通过国际领先的等离子喷涂和激光表面技术可以保证钨铜涂层的致密度达到</w:t>
      </w:r>
      <w:r>
        <w:rPr>
          <w:rFonts w:ascii="仿宋_GB2312" w:eastAsia="仿宋_GB2312" w:hAnsi="宋体" w:cs="Times New Roman" w:hint="eastAsia"/>
          <w:sz w:val="32"/>
          <w:szCs w:val="32"/>
        </w:rPr>
        <w:t>99.5%</w:t>
      </w:r>
      <w:r>
        <w:rPr>
          <w:rFonts w:ascii="仿宋_GB2312" w:eastAsia="仿宋_GB2312" w:hAnsi="宋体" w:cs="Times New Roman" w:hint="eastAsia"/>
          <w:sz w:val="32"/>
          <w:szCs w:val="32"/>
        </w:rPr>
        <w:t>以上，达到军工封装材料气密性的要求。另外，其成本也较钨铜、铝碳化硅等市场同类产品有较大下降。</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使用独创的纳米涂层技术和激光处理技术，制备出钨铜涂层</w:t>
      </w: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铜基体复合结构的新型材料。这种新型复合材料中的钨铜涂层具有与硅片、砷化镓及陶瓷材料相匹配的热膨胀系数，它在半导体芯片与无氧铜间可起到隔离缓冲作用，避免产生过大的热应力损坏半导体芯片，保证芯片的长期可靠性。而</w:t>
      </w:r>
      <w:r>
        <w:rPr>
          <w:rFonts w:ascii="仿宋_GB2312" w:eastAsia="仿宋_GB2312" w:hAnsi="宋体" w:cs="Times New Roman" w:hint="eastAsia"/>
          <w:sz w:val="32"/>
          <w:szCs w:val="32"/>
        </w:rPr>
        <w:lastRenderedPageBreak/>
        <w:t>无氧铜基体提供</w:t>
      </w:r>
      <w:r>
        <w:rPr>
          <w:rFonts w:ascii="仿宋_GB2312" w:eastAsia="仿宋_GB2312" w:hAnsi="宋体" w:cs="Times New Roman" w:hint="eastAsia"/>
          <w:sz w:val="32"/>
          <w:szCs w:val="32"/>
        </w:rPr>
        <w:t>很高的导热率，由于涂层很薄，其整体热导率接近无氧铜，达到</w:t>
      </w:r>
      <w:r>
        <w:rPr>
          <w:rFonts w:ascii="仿宋_GB2312" w:eastAsia="仿宋_GB2312" w:hAnsi="宋体" w:cs="Times New Roman" w:hint="eastAsia"/>
          <w:sz w:val="32"/>
          <w:szCs w:val="32"/>
        </w:rPr>
        <w:t>300-350 W/mK</w:t>
      </w:r>
      <w:r>
        <w:rPr>
          <w:rFonts w:ascii="仿宋_GB2312" w:eastAsia="仿宋_GB2312" w:hAnsi="宋体" w:cs="Times New Roman" w:hint="eastAsia"/>
          <w:sz w:val="32"/>
          <w:szCs w:val="32"/>
        </w:rPr>
        <w:t>，是块体钨铜材料的一倍，极大的解决了目前钨铜材料导热率偏低的技术难题。这种方案目前国内外都没有类似报道，属于国际首创；根据不同的使用要求，涂层的厚度可以从几个微米到几个毫米，涂层的成分也可以从纯钨、钨铜、到纯铜之间的随意调节，其热膨胀系数和导热导电性能可以通过调整材料的成分而加以设计，因而给该材料的应用带来了极大的方便。等离子喷涂技术以及激光表面技术成熟，制备工艺简洁，适于大规模化生产，成本较目前同类产品有大幅降低</w:t>
      </w:r>
    </w:p>
    <w:p w:rsidR="00BB3D0D" w:rsidRDefault="001A5AEE">
      <w:pPr>
        <w:spacing w:line="600" w:lineRule="exact"/>
        <w:rPr>
          <w:rFonts w:ascii="黑体" w:eastAsia="黑体" w:hAnsi="黑体" w:cs="Times New Roman"/>
          <w:sz w:val="32"/>
          <w:szCs w:val="32"/>
        </w:rPr>
      </w:pPr>
      <w:r>
        <w:rPr>
          <w:rFonts w:ascii="黑体" w:eastAsia="黑体" w:hAnsi="黑体" w:cs="Times New Roman" w:hint="eastAsia"/>
          <w:sz w:val="32"/>
          <w:szCs w:val="32"/>
        </w:rPr>
        <w:t>（五）应用情</w:t>
      </w:r>
      <w:r>
        <w:rPr>
          <w:rFonts w:ascii="黑体" w:eastAsia="黑体" w:hAnsi="黑体" w:cs="Times New Roman" w:hint="eastAsia"/>
          <w:sz w:val="32"/>
          <w:szCs w:val="32"/>
        </w:rPr>
        <w:t>况和效益</w:t>
      </w:r>
    </w:p>
    <w:p w:rsidR="00BB3D0D" w:rsidRDefault="001A5AEE" w:rsidP="00EE69C0">
      <w:pPr>
        <w:snapToGrid w:val="0"/>
        <w:spacing w:line="600" w:lineRule="exact"/>
        <w:ind w:firstLineChars="200" w:firstLine="640"/>
        <w:rPr>
          <w:rFonts w:ascii="仿宋_GB2312" w:eastAsia="仿宋_GB2312" w:hAnsi="宋体" w:cs="Times New Roman"/>
          <w:b/>
          <w:sz w:val="32"/>
          <w:szCs w:val="32"/>
        </w:rPr>
      </w:pPr>
      <w:r>
        <w:rPr>
          <w:rFonts w:ascii="仿宋_GB2312" w:eastAsia="仿宋_GB2312" w:hAnsi="宋体" w:cs="Times New Roman" w:hint="eastAsia"/>
          <w:b/>
          <w:sz w:val="32"/>
          <w:szCs w:val="32"/>
        </w:rPr>
        <w:t>1</w:t>
      </w:r>
      <w:r>
        <w:rPr>
          <w:rFonts w:ascii="仿宋_GB2312" w:eastAsia="仿宋_GB2312" w:hAnsi="宋体" w:cs="Times New Roman" w:hint="eastAsia"/>
          <w:b/>
          <w:sz w:val="32"/>
          <w:szCs w:val="32"/>
        </w:rPr>
        <w:t>、应用情况</w:t>
      </w:r>
    </w:p>
    <w:p w:rsidR="00BB3D0D" w:rsidRDefault="001A5AEE">
      <w:pPr>
        <w:snapToGrid w:val="0"/>
        <w:spacing w:line="600" w:lineRule="exact"/>
        <w:ind w:firstLineChars="200" w:firstLine="480"/>
        <w:rPr>
          <w:rFonts w:ascii="仿宋_GB2312" w:eastAsia="仿宋_GB2312" w:hAnsi="宋体" w:cs="Times New Roman"/>
          <w:sz w:val="32"/>
          <w:szCs w:val="32"/>
        </w:rPr>
      </w:pPr>
      <w:bookmarkStart w:id="2" w:name="_Toc28297"/>
      <w:r>
        <w:rPr>
          <w:rFonts w:ascii="宋体" w:hAnsi="宋体" w:hint="eastAsia"/>
          <w:sz w:val="24"/>
        </w:rPr>
        <w:t>本</w:t>
      </w:r>
      <w:r>
        <w:rPr>
          <w:rFonts w:ascii="仿宋_GB2312" w:eastAsia="仿宋_GB2312" w:hAnsi="宋体" w:cs="Times New Roman" w:hint="eastAsia"/>
          <w:sz w:val="32"/>
          <w:szCs w:val="32"/>
        </w:rPr>
        <w:t>项目钨铜粉末芜湖鼎恒材料技术有限公司于</w:t>
      </w:r>
      <w:r>
        <w:rPr>
          <w:rFonts w:ascii="仿宋_GB2312" w:eastAsia="仿宋_GB2312" w:hAnsi="宋体" w:cs="Times New Roman" w:hint="eastAsia"/>
          <w:sz w:val="32"/>
          <w:szCs w:val="32"/>
        </w:rPr>
        <w:t>2017</w:t>
      </w:r>
      <w:r>
        <w:rPr>
          <w:rFonts w:ascii="仿宋_GB2312" w:eastAsia="仿宋_GB2312" w:hAnsi="宋体" w:cs="Times New Roman" w:hint="eastAsia"/>
          <w:sz w:val="32"/>
          <w:szCs w:val="32"/>
        </w:rPr>
        <w:t>年开始试生产并服务客户，目前已经服务大型客户鑫科铜业、精诚铜业、包钢集团及中国人民解放军海军某部。</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与当前的技术相比，这种新型的散热涂层材料具有可调控的热膨胀系数，其热膨胀系数为</w:t>
      </w:r>
      <w:r>
        <w:rPr>
          <w:rFonts w:ascii="仿宋_GB2312" w:eastAsia="仿宋_GB2312" w:hAnsi="宋体" w:cs="Times New Roman" w:hint="eastAsia"/>
          <w:sz w:val="32"/>
          <w:szCs w:val="32"/>
        </w:rPr>
        <w:t>6</w:t>
      </w: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9</w:t>
      </w:r>
      <w:r w:rsidR="00EE69C0">
        <w:rPr>
          <w:rFonts w:ascii="仿宋_GB2312" w:eastAsia="仿宋_GB2312" w:hAnsi="宋体" w:cs="Times New Roman" w:hint="eastAsia"/>
          <w:sz w:val="32"/>
          <w:szCs w:val="32"/>
        </w:rPr>
        <w:t>×</w:t>
      </w:r>
      <w:r>
        <w:rPr>
          <w:rFonts w:ascii="仿宋_GB2312" w:eastAsia="仿宋_GB2312" w:hAnsi="宋体" w:cs="Times New Roman" w:hint="eastAsia"/>
          <w:sz w:val="32"/>
          <w:szCs w:val="32"/>
        </w:rPr>
        <w:t>10</w:t>
      </w:r>
      <w:r w:rsidRPr="00EE69C0">
        <w:rPr>
          <w:rFonts w:ascii="仿宋_GB2312" w:eastAsia="仿宋_GB2312" w:hAnsi="宋体" w:cs="Times New Roman" w:hint="eastAsia"/>
          <w:sz w:val="32"/>
          <w:szCs w:val="32"/>
          <w:vertAlign w:val="superscript"/>
        </w:rPr>
        <w:t>-6</w:t>
      </w:r>
      <w:r>
        <w:rPr>
          <w:rFonts w:ascii="仿宋_GB2312" w:eastAsia="仿宋_GB2312" w:hAnsi="宋体" w:cs="Times New Roman" w:hint="eastAsia"/>
          <w:sz w:val="32"/>
          <w:szCs w:val="32"/>
        </w:rPr>
        <w:t>K</w:t>
      </w:r>
      <w:r w:rsidRPr="00EE69C0">
        <w:rPr>
          <w:rFonts w:ascii="仿宋_GB2312" w:eastAsia="仿宋_GB2312" w:hAnsi="宋体" w:cs="Times New Roman" w:hint="eastAsia"/>
          <w:sz w:val="32"/>
          <w:szCs w:val="32"/>
          <w:vertAlign w:val="superscript"/>
        </w:rPr>
        <w:t>-1</w:t>
      </w:r>
      <w:r>
        <w:rPr>
          <w:rFonts w:ascii="仿宋_GB2312" w:eastAsia="仿宋_GB2312" w:hAnsi="宋体" w:cs="Times New Roman" w:hint="eastAsia"/>
          <w:sz w:val="32"/>
          <w:szCs w:val="32"/>
        </w:rPr>
        <w:t>，与硅片、砷化镓及陶瓷材料相匹配，它在半导体芯片与无氧铜间可起到隔离缓冲作用，避免产生过大的热应力损坏半导体芯片，保证芯片的长期可靠性。同时，与块体钨铜材料相比，由于是在无氧铜基体上沉积一层较薄的钨铜涂层构成，其整体热导率接近无氧铜，达到</w:t>
      </w:r>
      <w:r>
        <w:rPr>
          <w:rFonts w:ascii="仿宋_GB2312" w:eastAsia="仿宋_GB2312" w:hAnsi="宋体" w:cs="Times New Roman" w:hint="eastAsia"/>
          <w:sz w:val="32"/>
          <w:szCs w:val="32"/>
        </w:rPr>
        <w:t>300-350 W/mK</w:t>
      </w:r>
      <w:r>
        <w:rPr>
          <w:rFonts w:ascii="仿宋_GB2312" w:eastAsia="仿宋_GB2312" w:hAnsi="宋体" w:cs="Times New Roman" w:hint="eastAsia"/>
          <w:sz w:val="32"/>
          <w:szCs w:val="32"/>
        </w:rPr>
        <w:t>，是目前块体钨铜材料的一倍。同时，我们国际领先的等离子喷涂和激光表面</w:t>
      </w:r>
      <w:r>
        <w:rPr>
          <w:rFonts w:ascii="仿宋_GB2312" w:eastAsia="仿宋_GB2312" w:hAnsi="宋体" w:cs="Times New Roman" w:hint="eastAsia"/>
          <w:sz w:val="32"/>
          <w:szCs w:val="32"/>
        </w:rPr>
        <w:lastRenderedPageBreak/>
        <w:t>技术可以保证钨铜涂层的致密度达到</w:t>
      </w:r>
      <w:r>
        <w:rPr>
          <w:rFonts w:ascii="仿宋_GB2312" w:eastAsia="仿宋_GB2312" w:hAnsi="宋体" w:cs="Times New Roman" w:hint="eastAsia"/>
          <w:sz w:val="32"/>
          <w:szCs w:val="32"/>
        </w:rPr>
        <w:t>99.5%</w:t>
      </w:r>
      <w:r>
        <w:rPr>
          <w:rFonts w:ascii="仿宋_GB2312" w:eastAsia="仿宋_GB2312" w:hAnsi="宋体" w:cs="Times New Roman" w:hint="eastAsia"/>
          <w:sz w:val="32"/>
          <w:szCs w:val="32"/>
        </w:rPr>
        <w:t>以上，达到军工封装材料气密性的要求。另外</w:t>
      </w:r>
      <w:r>
        <w:rPr>
          <w:rFonts w:ascii="仿宋_GB2312" w:eastAsia="仿宋_GB2312" w:hAnsi="宋体" w:cs="Times New Roman" w:hint="eastAsia"/>
          <w:sz w:val="32"/>
          <w:szCs w:val="32"/>
        </w:rPr>
        <w:t>，其成本也较钨铜、铝碳化硅等市场同类产品有较大下降。</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与当前传统技术相比，新型钨铜涂层材料产品，在导热率、致密度等性能方面都有大幅度提高：</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1</w:t>
      </w:r>
      <w:r>
        <w:rPr>
          <w:rFonts w:ascii="仿宋_GB2312" w:eastAsia="仿宋_GB2312" w:hAnsi="宋体" w:cs="Times New Roman" w:hint="eastAsia"/>
          <w:sz w:val="32"/>
          <w:szCs w:val="32"/>
        </w:rPr>
        <w:t>）热导率达到</w:t>
      </w:r>
      <w:r>
        <w:rPr>
          <w:rFonts w:ascii="仿宋_GB2312" w:eastAsia="仿宋_GB2312" w:hAnsi="宋体" w:cs="Times New Roman" w:hint="eastAsia"/>
          <w:sz w:val="32"/>
          <w:szCs w:val="32"/>
        </w:rPr>
        <w:t>300-350W/mK</w:t>
      </w:r>
      <w:r>
        <w:rPr>
          <w:rFonts w:ascii="仿宋_GB2312" w:eastAsia="仿宋_GB2312" w:hAnsi="宋体" w:cs="Times New Roman" w:hint="eastAsia"/>
          <w:sz w:val="32"/>
          <w:szCs w:val="32"/>
        </w:rPr>
        <w:t>，与钨铜块体、铝碳化硅等市场同类产品相比，热导率提高近一倍；</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2</w:t>
      </w:r>
      <w:r>
        <w:rPr>
          <w:rFonts w:ascii="仿宋_GB2312" w:eastAsia="仿宋_GB2312" w:hAnsi="宋体" w:cs="Times New Roman" w:hint="eastAsia"/>
          <w:sz w:val="32"/>
          <w:szCs w:val="32"/>
        </w:rPr>
        <w:t>）热膨胀系数</w:t>
      </w:r>
      <w:r>
        <w:rPr>
          <w:rFonts w:ascii="仿宋_GB2312" w:eastAsia="仿宋_GB2312" w:hAnsi="宋体" w:cs="Times New Roman" w:hint="eastAsia"/>
          <w:sz w:val="32"/>
          <w:szCs w:val="32"/>
        </w:rPr>
        <w:t>6</w:t>
      </w: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9</w:t>
      </w: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10</w:t>
      </w:r>
      <w:r w:rsidRPr="00EE69C0">
        <w:rPr>
          <w:rFonts w:ascii="仿宋_GB2312" w:eastAsia="仿宋_GB2312" w:hAnsi="宋体" w:cs="Times New Roman" w:hint="eastAsia"/>
          <w:sz w:val="32"/>
          <w:szCs w:val="32"/>
          <w:vertAlign w:val="superscript"/>
        </w:rPr>
        <w:t>-6</w:t>
      </w:r>
      <w:r>
        <w:rPr>
          <w:rFonts w:ascii="仿宋_GB2312" w:eastAsia="仿宋_GB2312" w:hAnsi="宋体" w:cs="Times New Roman" w:hint="eastAsia"/>
          <w:sz w:val="32"/>
          <w:szCs w:val="32"/>
        </w:rPr>
        <w:t>K</w:t>
      </w:r>
      <w:r w:rsidRPr="00EE69C0">
        <w:rPr>
          <w:rFonts w:ascii="仿宋_GB2312" w:eastAsia="仿宋_GB2312" w:hAnsi="宋体" w:cs="Times New Roman" w:hint="eastAsia"/>
          <w:sz w:val="32"/>
          <w:szCs w:val="32"/>
          <w:vertAlign w:val="superscript"/>
        </w:rPr>
        <w:t>-1</w:t>
      </w:r>
      <w:r>
        <w:rPr>
          <w:rFonts w:ascii="仿宋_GB2312" w:eastAsia="仿宋_GB2312" w:hAnsi="宋体" w:cs="Times New Roman" w:hint="eastAsia"/>
          <w:sz w:val="32"/>
          <w:szCs w:val="32"/>
        </w:rPr>
        <w:t>，可调节的热膨胀系数可以满足各种各样的性能和设计要求，真正做到量体裁衣；</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3</w:t>
      </w:r>
      <w:r>
        <w:rPr>
          <w:rFonts w:ascii="仿宋_GB2312" w:eastAsia="仿宋_GB2312" w:hAnsi="宋体" w:cs="Times New Roman" w:hint="eastAsia"/>
          <w:sz w:val="32"/>
          <w:szCs w:val="32"/>
        </w:rPr>
        <w:t>）致密度大于</w:t>
      </w:r>
      <w:r>
        <w:rPr>
          <w:rFonts w:ascii="仿宋_GB2312" w:eastAsia="仿宋_GB2312" w:hAnsi="宋体" w:cs="Times New Roman" w:hint="eastAsia"/>
          <w:sz w:val="32"/>
          <w:szCs w:val="32"/>
        </w:rPr>
        <w:t>99.5%</w:t>
      </w:r>
      <w:r>
        <w:rPr>
          <w:rFonts w:ascii="仿宋_GB2312" w:eastAsia="仿宋_GB2312" w:hAnsi="宋体" w:cs="Times New Roman" w:hint="eastAsia"/>
          <w:sz w:val="32"/>
          <w:szCs w:val="32"/>
        </w:rPr>
        <w:t>，达到军工级封装材料要求，而目前钨铜块体和铝碳化硅材料，致密度很难达到</w:t>
      </w:r>
      <w:r>
        <w:rPr>
          <w:rFonts w:ascii="仿宋_GB2312" w:eastAsia="仿宋_GB2312" w:hAnsi="宋体" w:cs="Times New Roman" w:hint="eastAsia"/>
          <w:sz w:val="32"/>
          <w:szCs w:val="32"/>
        </w:rPr>
        <w:t>99%</w:t>
      </w:r>
      <w:r>
        <w:rPr>
          <w:rFonts w:ascii="仿宋_GB2312" w:eastAsia="仿宋_GB2312" w:hAnsi="宋体" w:cs="Times New Roman" w:hint="eastAsia"/>
          <w:sz w:val="32"/>
          <w:szCs w:val="32"/>
        </w:rPr>
        <w:t>以上；</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4</w:t>
      </w:r>
      <w:r>
        <w:rPr>
          <w:rFonts w:ascii="仿宋_GB2312" w:eastAsia="仿宋_GB2312" w:hAnsi="宋体" w:cs="Times New Roman" w:hint="eastAsia"/>
          <w:sz w:val="32"/>
          <w:szCs w:val="32"/>
        </w:rPr>
        <w:t>）优异的抗热震性能，在</w:t>
      </w:r>
      <w:r>
        <w:rPr>
          <w:rFonts w:ascii="仿宋_GB2312" w:eastAsia="仿宋_GB2312" w:hAnsi="宋体" w:cs="Times New Roman" w:hint="eastAsia"/>
          <w:sz w:val="32"/>
          <w:szCs w:val="32"/>
        </w:rPr>
        <w:t xml:space="preserve">300 </w:t>
      </w:r>
      <w:r>
        <w:rPr>
          <w:rFonts w:ascii="仿宋_GB2312" w:eastAsia="仿宋_GB2312" w:hAnsi="宋体" w:cs="Times New Roman" w:hint="eastAsia"/>
          <w:sz w:val="32"/>
          <w:szCs w:val="32"/>
        </w:rPr>
        <w:t>℃热循环</w:t>
      </w:r>
      <w:r>
        <w:rPr>
          <w:rFonts w:ascii="仿宋_GB2312" w:eastAsia="仿宋_GB2312" w:hAnsi="宋体" w:cs="Times New Roman" w:hint="eastAsia"/>
          <w:sz w:val="32"/>
          <w:szCs w:val="32"/>
        </w:rPr>
        <w:t>1000</w:t>
      </w:r>
      <w:r>
        <w:rPr>
          <w:rFonts w:ascii="仿宋_GB2312" w:eastAsia="仿宋_GB2312" w:hAnsi="宋体" w:cs="Times New Roman" w:hint="eastAsia"/>
          <w:sz w:val="32"/>
          <w:szCs w:val="32"/>
        </w:rPr>
        <w:t xml:space="preserve"> </w:t>
      </w:r>
      <w:r>
        <w:rPr>
          <w:rFonts w:ascii="仿宋_GB2312" w:eastAsia="仿宋_GB2312" w:hAnsi="宋体" w:cs="Times New Roman" w:hint="eastAsia"/>
          <w:sz w:val="32"/>
          <w:szCs w:val="32"/>
        </w:rPr>
        <w:t>次，芯片不开裂，同时能经受</w:t>
      </w:r>
      <w:r>
        <w:rPr>
          <w:rFonts w:ascii="仿宋_GB2312" w:eastAsia="仿宋_GB2312" w:hAnsi="宋体" w:cs="Times New Roman" w:hint="eastAsia"/>
          <w:sz w:val="32"/>
          <w:szCs w:val="32"/>
        </w:rPr>
        <w:t>800</w:t>
      </w:r>
      <w:r>
        <w:rPr>
          <w:rFonts w:ascii="仿宋_GB2312" w:eastAsia="仿宋_GB2312" w:hAnsi="宋体" w:cs="Times New Roman" w:hint="eastAsia"/>
          <w:sz w:val="32"/>
          <w:szCs w:val="32"/>
        </w:rPr>
        <w:t>℃高温</w:t>
      </w:r>
      <w:r>
        <w:rPr>
          <w:rFonts w:ascii="仿宋_GB2312" w:eastAsia="仿宋_GB2312" w:hAnsi="宋体" w:cs="Times New Roman" w:hint="eastAsia"/>
          <w:sz w:val="32"/>
          <w:szCs w:val="32"/>
        </w:rPr>
        <w:t xml:space="preserve">10 </w:t>
      </w:r>
      <w:r>
        <w:rPr>
          <w:rFonts w:ascii="仿宋_GB2312" w:eastAsia="仿宋_GB2312" w:hAnsi="宋体" w:cs="Times New Roman" w:hint="eastAsia"/>
          <w:sz w:val="32"/>
          <w:szCs w:val="32"/>
        </w:rPr>
        <w:t>分钟；</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5</w:t>
      </w:r>
      <w:r>
        <w:rPr>
          <w:rFonts w:ascii="仿宋_GB2312" w:eastAsia="仿宋_GB2312" w:hAnsi="宋体" w:cs="Times New Roman" w:hint="eastAsia"/>
          <w:sz w:val="32"/>
          <w:szCs w:val="32"/>
        </w:rPr>
        <w:t>）密度与铜相当，只有钨铜块材的</w:t>
      </w:r>
      <w:r>
        <w:rPr>
          <w:rFonts w:ascii="仿宋_GB2312" w:eastAsia="仿宋_GB2312" w:hAnsi="宋体" w:cs="Times New Roman" w:hint="eastAsia"/>
          <w:sz w:val="32"/>
          <w:szCs w:val="32"/>
        </w:rPr>
        <w:t>50-60%</w:t>
      </w:r>
      <w:r>
        <w:rPr>
          <w:rFonts w:ascii="仿宋_GB2312" w:eastAsia="仿宋_GB2312" w:hAnsi="宋体" w:cs="Times New Roman" w:hint="eastAsia"/>
          <w:sz w:val="32"/>
          <w:szCs w:val="32"/>
        </w:rPr>
        <w:t>，特别适合于便携式器件、航空航天和其他对重量敏感领域的应用；</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6</w:t>
      </w:r>
      <w:r>
        <w:rPr>
          <w:rFonts w:ascii="仿宋_GB2312" w:eastAsia="仿宋_GB2312" w:hAnsi="宋体" w:cs="Times New Roman" w:hint="eastAsia"/>
          <w:sz w:val="32"/>
          <w:szCs w:val="32"/>
        </w:rPr>
        <w:t>）可以与金属一样进行切削加工，表面可以镀镍、金、锡等。</w:t>
      </w:r>
    </w:p>
    <w:p w:rsidR="00BB3D0D" w:rsidRDefault="00BB3D0D">
      <w:pPr>
        <w:snapToGrid w:val="0"/>
        <w:spacing w:line="600" w:lineRule="exact"/>
        <w:ind w:firstLineChars="200" w:firstLine="640"/>
        <w:rPr>
          <w:rFonts w:ascii="仿宋_GB2312" w:eastAsia="仿宋_GB2312" w:hAnsi="宋体" w:cs="Times New Roman"/>
          <w:sz w:val="32"/>
          <w:szCs w:val="32"/>
        </w:rPr>
      </w:pPr>
    </w:p>
    <w:p w:rsidR="00BB3D0D" w:rsidRDefault="001A5AEE" w:rsidP="00EE69C0">
      <w:pPr>
        <w:snapToGrid w:val="0"/>
        <w:spacing w:line="600" w:lineRule="exact"/>
        <w:ind w:firstLineChars="200" w:firstLine="640"/>
        <w:rPr>
          <w:rFonts w:ascii="仿宋_GB2312" w:eastAsia="仿宋_GB2312" w:hAnsi="宋体" w:cs="Times New Roman"/>
          <w:b/>
          <w:sz w:val="32"/>
          <w:szCs w:val="32"/>
        </w:rPr>
      </w:pPr>
      <w:r>
        <w:rPr>
          <w:rFonts w:ascii="仿宋_GB2312" w:eastAsia="仿宋_GB2312" w:hAnsi="宋体" w:cs="Times New Roman" w:hint="eastAsia"/>
          <w:b/>
          <w:sz w:val="32"/>
          <w:szCs w:val="32"/>
        </w:rPr>
        <w:t>2</w:t>
      </w:r>
      <w:r>
        <w:rPr>
          <w:rFonts w:ascii="仿宋_GB2312" w:eastAsia="仿宋_GB2312" w:hAnsi="宋体" w:cs="Times New Roman"/>
          <w:b/>
          <w:sz w:val="32"/>
          <w:szCs w:val="32"/>
        </w:rPr>
        <w:t>．经济效益</w:t>
      </w:r>
      <w:r>
        <w:rPr>
          <w:rFonts w:ascii="仿宋_GB2312" w:eastAsia="仿宋_GB2312" w:hAnsi="宋体" w:cs="Times New Roman" w:hint="eastAsia"/>
          <w:b/>
          <w:sz w:val="32"/>
          <w:szCs w:val="32"/>
        </w:rPr>
        <w:t>及</w:t>
      </w:r>
      <w:r>
        <w:rPr>
          <w:rFonts w:ascii="仿宋_GB2312" w:eastAsia="仿宋_GB2312" w:hAnsi="宋体" w:cs="Times New Roman"/>
          <w:b/>
          <w:sz w:val="32"/>
          <w:szCs w:val="32"/>
        </w:rPr>
        <w:t>社会效益</w:t>
      </w:r>
      <w:bookmarkEnd w:id="2"/>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目前钨铜粉末产值已达到约</w:t>
      </w:r>
      <w:r>
        <w:rPr>
          <w:rFonts w:ascii="仿宋_GB2312" w:eastAsia="仿宋_GB2312" w:hAnsi="宋体" w:cs="Times New Roman" w:hint="eastAsia"/>
          <w:sz w:val="32"/>
          <w:szCs w:val="32"/>
        </w:rPr>
        <w:t>4000</w:t>
      </w:r>
      <w:r>
        <w:rPr>
          <w:rFonts w:ascii="仿宋_GB2312" w:eastAsia="仿宋_GB2312" w:hAnsi="宋体" w:cs="Times New Roman" w:hint="eastAsia"/>
          <w:sz w:val="32"/>
          <w:szCs w:val="32"/>
        </w:rPr>
        <w:t>万元（</w:t>
      </w:r>
      <w:r>
        <w:rPr>
          <w:rFonts w:ascii="仿宋_GB2312" w:eastAsia="仿宋_GB2312" w:hAnsi="宋体" w:cs="Times New Roman" w:hint="eastAsia"/>
          <w:sz w:val="32"/>
          <w:szCs w:val="32"/>
        </w:rPr>
        <w:t>2018</w:t>
      </w:r>
      <w:r>
        <w:rPr>
          <w:rFonts w:ascii="仿宋_GB2312" w:eastAsia="仿宋_GB2312" w:hAnsi="宋体" w:cs="Times New Roman" w:hint="eastAsia"/>
          <w:sz w:val="32"/>
          <w:szCs w:val="32"/>
        </w:rPr>
        <w:t>年），公司目前也在开拓军方及国内民用市场，主要面对激光半导体封装、电子封装、冶金机械导热工作层等等。</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关键技术与创新点：</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lastRenderedPageBreak/>
        <w:t>（</w:t>
      </w:r>
      <w:r>
        <w:rPr>
          <w:rFonts w:ascii="仿宋_GB2312" w:eastAsia="仿宋_GB2312" w:hAnsi="宋体" w:cs="Times New Roman" w:hint="eastAsia"/>
          <w:sz w:val="32"/>
          <w:szCs w:val="32"/>
        </w:rPr>
        <w:t>1</w:t>
      </w:r>
      <w:r>
        <w:rPr>
          <w:rFonts w:ascii="仿宋_GB2312" w:eastAsia="仿宋_GB2312" w:hAnsi="宋体" w:cs="Times New Roman" w:hint="eastAsia"/>
          <w:sz w:val="32"/>
          <w:szCs w:val="32"/>
        </w:rPr>
        <w:t>）国际上首次研发出导热率超过</w:t>
      </w:r>
      <w:r>
        <w:rPr>
          <w:rFonts w:ascii="仿宋_GB2312" w:eastAsia="仿宋_GB2312" w:hAnsi="宋体" w:cs="Times New Roman" w:hint="eastAsia"/>
          <w:sz w:val="32"/>
          <w:szCs w:val="32"/>
        </w:rPr>
        <w:t>300W/mK</w:t>
      </w:r>
      <w:r>
        <w:rPr>
          <w:rFonts w:ascii="仿宋_GB2312" w:eastAsia="仿宋_GB2312" w:hAnsi="宋体" w:cs="Times New Roman" w:hint="eastAsia"/>
          <w:sz w:val="32"/>
          <w:szCs w:val="32"/>
        </w:rPr>
        <w:t>，并且具有极高性价比的散热材料，打破国际垄断，综合</w:t>
      </w:r>
      <w:r>
        <w:rPr>
          <w:rFonts w:ascii="仿宋_GB2312" w:eastAsia="仿宋_GB2312" w:hAnsi="宋体" w:cs="Times New Roman" w:hint="eastAsia"/>
          <w:sz w:val="32"/>
          <w:szCs w:val="32"/>
        </w:rPr>
        <w:t>性能远远超过钨铜块体、铝碳化硅等市场同类产品；</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2</w:t>
      </w:r>
      <w:r>
        <w:rPr>
          <w:rFonts w:ascii="仿宋_GB2312" w:eastAsia="仿宋_GB2312" w:hAnsi="宋体" w:cs="Times New Roman" w:hint="eastAsia"/>
          <w:sz w:val="32"/>
          <w:szCs w:val="32"/>
        </w:rPr>
        <w:t>）独创的纳米涂层技术和激光处理技术制备出钨铜涂层</w:t>
      </w: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铜基体复合结构的材料，兼具铜的高导热性和钨的低膨胀性，从根本上解决了目前散热材料存在的技术难题。</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3</w:t>
      </w:r>
      <w:r>
        <w:rPr>
          <w:rFonts w:ascii="仿宋_GB2312" w:eastAsia="仿宋_GB2312" w:hAnsi="宋体" w:cs="Times New Roman" w:hint="eastAsia"/>
          <w:sz w:val="32"/>
          <w:szCs w:val="32"/>
        </w:rPr>
        <w:t>）产品已用于华为公司</w:t>
      </w:r>
      <w:r>
        <w:rPr>
          <w:rFonts w:ascii="仿宋_GB2312" w:eastAsia="仿宋_GB2312" w:hAnsi="宋体" w:cs="Times New Roman" w:hint="eastAsia"/>
          <w:sz w:val="32"/>
          <w:szCs w:val="32"/>
        </w:rPr>
        <w:t>LDMOS</w:t>
      </w:r>
      <w:r>
        <w:rPr>
          <w:rFonts w:ascii="仿宋_GB2312" w:eastAsia="仿宋_GB2312" w:hAnsi="宋体" w:cs="Times New Roman" w:hint="eastAsia"/>
          <w:sz w:val="32"/>
          <w:szCs w:val="32"/>
        </w:rPr>
        <w:t>器件和江苏天元公司激光器的封装上，无论在导热性能还是热匹配性能都有巨大的提升，完全可替代现有进口产品。</w:t>
      </w:r>
    </w:p>
    <w:p w:rsidR="00BB3D0D" w:rsidRDefault="00BB3D0D">
      <w:pPr>
        <w:ind w:firstLine="420"/>
      </w:pPr>
    </w:p>
    <w:p w:rsidR="00BB3D0D" w:rsidRDefault="001A5AEE">
      <w:pPr>
        <w:numPr>
          <w:ilvl w:val="0"/>
          <w:numId w:val="1"/>
        </w:numPr>
        <w:snapToGrid w:val="0"/>
        <w:spacing w:line="600" w:lineRule="exact"/>
        <w:rPr>
          <w:rFonts w:ascii="黑体" w:eastAsia="黑体" w:hAnsi="黑体" w:cs="Times New Roman"/>
          <w:sz w:val="32"/>
          <w:szCs w:val="32"/>
        </w:rPr>
      </w:pPr>
      <w:r>
        <w:rPr>
          <w:rFonts w:ascii="黑体" w:eastAsia="黑体" w:hAnsi="黑体" w:cs="Times New Roman" w:hint="eastAsia"/>
          <w:sz w:val="32"/>
          <w:szCs w:val="32"/>
        </w:rPr>
        <w:t>主要知识产权和标准规范等目录</w:t>
      </w:r>
    </w:p>
    <w:p w:rsidR="00BB3D0D" w:rsidRDefault="001A5AEE">
      <w:pPr>
        <w:numPr>
          <w:ilvl w:val="0"/>
          <w:numId w:val="2"/>
        </w:numPr>
        <w:snapToGrid w:val="0"/>
        <w:spacing w:line="600" w:lineRule="exact"/>
        <w:rPr>
          <w:rFonts w:ascii="仿宋_GB2312" w:eastAsia="仿宋_GB2312" w:hAnsi="宋体" w:cs="Times New Roman"/>
          <w:sz w:val="32"/>
          <w:szCs w:val="32"/>
        </w:rPr>
      </w:pPr>
      <w:r>
        <w:rPr>
          <w:rFonts w:ascii="仿宋_GB2312" w:eastAsia="仿宋_GB2312" w:hAnsi="宋体" w:cs="Times New Roman" w:hint="eastAsia"/>
          <w:sz w:val="32"/>
          <w:szCs w:val="32"/>
        </w:rPr>
        <w:t>中国发明专利“一种喷涂材料自清理式送粉器”，专利号</w:t>
      </w:r>
      <w:r>
        <w:rPr>
          <w:rFonts w:ascii="仿宋_GB2312" w:eastAsia="仿宋_GB2312" w:hAnsi="宋体" w:cs="Times New Roman" w:hint="eastAsia"/>
          <w:sz w:val="32"/>
          <w:szCs w:val="32"/>
        </w:rPr>
        <w:t>ZL201510236090.9</w:t>
      </w:r>
      <w:r>
        <w:rPr>
          <w:rFonts w:ascii="仿宋_GB2312" w:eastAsia="仿宋_GB2312" w:hAnsi="宋体" w:cs="Times New Roman" w:hint="eastAsia"/>
          <w:sz w:val="32"/>
          <w:szCs w:val="32"/>
        </w:rPr>
        <w:t>，所有权人：芜湖鼎恒材料技术有限公司，申请日期</w:t>
      </w:r>
      <w:r>
        <w:rPr>
          <w:rFonts w:ascii="仿宋_GB2312" w:eastAsia="仿宋_GB2312" w:hAnsi="宋体" w:cs="Times New Roman" w:hint="eastAsia"/>
          <w:sz w:val="32"/>
          <w:szCs w:val="32"/>
        </w:rPr>
        <w:t>2015</w:t>
      </w:r>
      <w:r>
        <w:rPr>
          <w:rFonts w:ascii="仿宋_GB2312" w:eastAsia="仿宋_GB2312" w:hAnsi="宋体" w:cs="Times New Roman" w:hint="eastAsia"/>
          <w:sz w:val="32"/>
          <w:szCs w:val="32"/>
        </w:rPr>
        <w:t>年</w:t>
      </w:r>
      <w:r>
        <w:rPr>
          <w:rFonts w:ascii="仿宋_GB2312" w:eastAsia="仿宋_GB2312" w:hAnsi="宋体" w:cs="Times New Roman" w:hint="eastAsia"/>
          <w:sz w:val="32"/>
          <w:szCs w:val="32"/>
        </w:rPr>
        <w:t>5</w:t>
      </w:r>
      <w:r>
        <w:rPr>
          <w:rFonts w:ascii="仿宋_GB2312" w:eastAsia="仿宋_GB2312" w:hAnsi="宋体" w:cs="Times New Roman" w:hint="eastAsia"/>
          <w:sz w:val="32"/>
          <w:szCs w:val="32"/>
        </w:rPr>
        <w:t>月</w:t>
      </w:r>
      <w:r>
        <w:rPr>
          <w:rFonts w:ascii="仿宋_GB2312" w:eastAsia="仿宋_GB2312" w:hAnsi="宋体" w:cs="Times New Roman" w:hint="eastAsia"/>
          <w:sz w:val="32"/>
          <w:szCs w:val="32"/>
        </w:rPr>
        <w:t>9</w:t>
      </w:r>
      <w:r>
        <w:rPr>
          <w:rFonts w:ascii="仿宋_GB2312" w:eastAsia="仿宋_GB2312" w:hAnsi="宋体" w:cs="Times New Roman" w:hint="eastAsia"/>
          <w:sz w:val="32"/>
          <w:szCs w:val="32"/>
        </w:rPr>
        <w:t>日，授权日期</w:t>
      </w:r>
      <w:r>
        <w:rPr>
          <w:rFonts w:ascii="仿宋_GB2312" w:eastAsia="仿宋_GB2312" w:hAnsi="宋体" w:cs="Times New Roman" w:hint="eastAsia"/>
          <w:sz w:val="32"/>
          <w:szCs w:val="32"/>
        </w:rPr>
        <w:t>2017</w:t>
      </w:r>
      <w:r>
        <w:rPr>
          <w:rFonts w:ascii="仿宋_GB2312" w:eastAsia="仿宋_GB2312" w:hAnsi="宋体" w:cs="Times New Roman" w:hint="eastAsia"/>
          <w:sz w:val="32"/>
          <w:szCs w:val="32"/>
        </w:rPr>
        <w:t>年</w:t>
      </w:r>
      <w:r>
        <w:rPr>
          <w:rFonts w:ascii="仿宋_GB2312" w:eastAsia="仿宋_GB2312" w:hAnsi="宋体" w:cs="Times New Roman" w:hint="eastAsia"/>
          <w:sz w:val="32"/>
          <w:szCs w:val="32"/>
        </w:rPr>
        <w:t>8</w:t>
      </w:r>
      <w:r>
        <w:rPr>
          <w:rFonts w:ascii="仿宋_GB2312" w:eastAsia="仿宋_GB2312" w:hAnsi="宋体" w:cs="Times New Roman" w:hint="eastAsia"/>
          <w:sz w:val="32"/>
          <w:szCs w:val="32"/>
        </w:rPr>
        <w:t>月</w:t>
      </w:r>
      <w:r>
        <w:rPr>
          <w:rFonts w:ascii="仿宋_GB2312" w:eastAsia="仿宋_GB2312" w:hAnsi="宋体" w:cs="Times New Roman" w:hint="eastAsia"/>
          <w:sz w:val="32"/>
          <w:szCs w:val="32"/>
        </w:rPr>
        <w:t>4</w:t>
      </w:r>
      <w:r>
        <w:rPr>
          <w:rFonts w:ascii="仿宋_GB2312" w:eastAsia="仿宋_GB2312" w:hAnsi="宋体" w:cs="Times New Roman" w:hint="eastAsia"/>
          <w:sz w:val="32"/>
          <w:szCs w:val="32"/>
        </w:rPr>
        <w:t>日，起草人：程敬卿。</w:t>
      </w:r>
    </w:p>
    <w:p w:rsidR="00BB3D0D" w:rsidRDefault="001A5AEE">
      <w:pPr>
        <w:numPr>
          <w:ilvl w:val="0"/>
          <w:numId w:val="2"/>
        </w:numPr>
        <w:snapToGrid w:val="0"/>
        <w:spacing w:line="600" w:lineRule="exact"/>
        <w:rPr>
          <w:rFonts w:ascii="仿宋_GB2312" w:eastAsia="仿宋_GB2312" w:hAnsi="宋体" w:cs="Times New Roman"/>
          <w:sz w:val="32"/>
          <w:szCs w:val="32"/>
        </w:rPr>
      </w:pPr>
      <w:r>
        <w:rPr>
          <w:rFonts w:ascii="仿宋_GB2312" w:eastAsia="仿宋_GB2312" w:hAnsi="宋体" w:cs="Times New Roman" w:hint="eastAsia"/>
          <w:sz w:val="32"/>
          <w:szCs w:val="32"/>
        </w:rPr>
        <w:t>中国发明专利“一种喷涂车间用过滤网间距可调的过滤装置”，专利号</w:t>
      </w:r>
      <w:r>
        <w:rPr>
          <w:rFonts w:ascii="仿宋_GB2312" w:eastAsia="仿宋_GB2312" w:hAnsi="宋体" w:cs="Times New Roman" w:hint="eastAsia"/>
          <w:sz w:val="32"/>
          <w:szCs w:val="32"/>
        </w:rPr>
        <w:t>ZL201610584270.0</w:t>
      </w:r>
      <w:r>
        <w:rPr>
          <w:rFonts w:ascii="仿宋_GB2312" w:eastAsia="仿宋_GB2312" w:hAnsi="宋体" w:cs="Times New Roman" w:hint="eastAsia"/>
          <w:sz w:val="32"/>
          <w:szCs w:val="32"/>
        </w:rPr>
        <w:t>，所有权人：芜湖鼎恒材料技术有限公司，申请日期</w:t>
      </w:r>
      <w:r>
        <w:rPr>
          <w:rFonts w:ascii="仿宋_GB2312" w:eastAsia="仿宋_GB2312" w:hAnsi="宋体" w:cs="Times New Roman" w:hint="eastAsia"/>
          <w:sz w:val="32"/>
          <w:szCs w:val="32"/>
        </w:rPr>
        <w:t>2016</w:t>
      </w:r>
      <w:r>
        <w:rPr>
          <w:rFonts w:ascii="仿宋_GB2312" w:eastAsia="仿宋_GB2312" w:hAnsi="宋体" w:cs="Times New Roman" w:hint="eastAsia"/>
          <w:sz w:val="32"/>
          <w:szCs w:val="32"/>
        </w:rPr>
        <w:t>年</w:t>
      </w:r>
      <w:r>
        <w:rPr>
          <w:rFonts w:ascii="仿宋_GB2312" w:eastAsia="仿宋_GB2312" w:hAnsi="宋体" w:cs="Times New Roman" w:hint="eastAsia"/>
          <w:sz w:val="32"/>
          <w:szCs w:val="32"/>
        </w:rPr>
        <w:t>7</w:t>
      </w:r>
      <w:r>
        <w:rPr>
          <w:rFonts w:ascii="仿宋_GB2312" w:eastAsia="仿宋_GB2312" w:hAnsi="宋体" w:cs="Times New Roman" w:hint="eastAsia"/>
          <w:sz w:val="32"/>
          <w:szCs w:val="32"/>
        </w:rPr>
        <w:t>月</w:t>
      </w:r>
      <w:r>
        <w:rPr>
          <w:rFonts w:ascii="仿宋_GB2312" w:eastAsia="仿宋_GB2312" w:hAnsi="宋体" w:cs="Times New Roman" w:hint="eastAsia"/>
          <w:sz w:val="32"/>
          <w:szCs w:val="32"/>
        </w:rPr>
        <w:t>22</w:t>
      </w:r>
      <w:r>
        <w:rPr>
          <w:rFonts w:ascii="仿宋_GB2312" w:eastAsia="仿宋_GB2312" w:hAnsi="宋体" w:cs="Times New Roman" w:hint="eastAsia"/>
          <w:sz w:val="32"/>
          <w:szCs w:val="32"/>
        </w:rPr>
        <w:t>日，授权日期</w:t>
      </w:r>
      <w:r>
        <w:rPr>
          <w:rFonts w:ascii="仿宋_GB2312" w:eastAsia="仿宋_GB2312" w:hAnsi="宋体" w:cs="Times New Roman" w:hint="eastAsia"/>
          <w:sz w:val="32"/>
          <w:szCs w:val="32"/>
        </w:rPr>
        <w:t>2018</w:t>
      </w:r>
      <w:r>
        <w:rPr>
          <w:rFonts w:ascii="仿宋_GB2312" w:eastAsia="仿宋_GB2312" w:hAnsi="宋体" w:cs="Times New Roman" w:hint="eastAsia"/>
          <w:sz w:val="32"/>
          <w:szCs w:val="32"/>
        </w:rPr>
        <w:t>年</w:t>
      </w:r>
      <w:r>
        <w:rPr>
          <w:rFonts w:ascii="仿宋_GB2312" w:eastAsia="仿宋_GB2312" w:hAnsi="宋体" w:cs="Times New Roman" w:hint="eastAsia"/>
          <w:sz w:val="32"/>
          <w:szCs w:val="32"/>
        </w:rPr>
        <w:t>10</w:t>
      </w:r>
      <w:r>
        <w:rPr>
          <w:rFonts w:ascii="仿宋_GB2312" w:eastAsia="仿宋_GB2312" w:hAnsi="宋体" w:cs="Times New Roman" w:hint="eastAsia"/>
          <w:sz w:val="32"/>
          <w:szCs w:val="32"/>
        </w:rPr>
        <w:t>月</w:t>
      </w:r>
      <w:r>
        <w:rPr>
          <w:rFonts w:ascii="仿宋_GB2312" w:eastAsia="仿宋_GB2312" w:hAnsi="宋体" w:cs="Times New Roman" w:hint="eastAsia"/>
          <w:sz w:val="32"/>
          <w:szCs w:val="32"/>
        </w:rPr>
        <w:t>23</w:t>
      </w:r>
      <w:r>
        <w:rPr>
          <w:rFonts w:ascii="仿宋_GB2312" w:eastAsia="仿宋_GB2312" w:hAnsi="宋体" w:cs="Times New Roman" w:hint="eastAsia"/>
          <w:sz w:val="32"/>
          <w:szCs w:val="32"/>
        </w:rPr>
        <w:t>日，起草人：程敬卿、程敬林。</w:t>
      </w:r>
    </w:p>
    <w:p w:rsidR="00BB3D0D" w:rsidRDefault="001A5AEE">
      <w:pPr>
        <w:numPr>
          <w:ilvl w:val="0"/>
          <w:numId w:val="2"/>
        </w:numPr>
        <w:snapToGrid w:val="0"/>
        <w:spacing w:line="600" w:lineRule="exact"/>
        <w:rPr>
          <w:rFonts w:ascii="仿宋_GB2312" w:eastAsia="仿宋_GB2312" w:hAnsi="宋体" w:cs="Times New Roman"/>
          <w:sz w:val="32"/>
          <w:szCs w:val="32"/>
        </w:rPr>
      </w:pPr>
      <w:r>
        <w:rPr>
          <w:rFonts w:ascii="仿宋_GB2312" w:eastAsia="仿宋_GB2312" w:hAnsi="宋体" w:cs="Times New Roman" w:hint="eastAsia"/>
          <w:sz w:val="32"/>
          <w:szCs w:val="32"/>
        </w:rPr>
        <w:t>中国实用新型专利“一种钨铜电子封装的多工位等离子喷涂设备”，专利号</w:t>
      </w:r>
      <w:r>
        <w:rPr>
          <w:rFonts w:ascii="仿宋_GB2312" w:eastAsia="仿宋_GB2312" w:hAnsi="宋体" w:cs="Times New Roman" w:hint="eastAsia"/>
          <w:sz w:val="32"/>
          <w:szCs w:val="32"/>
        </w:rPr>
        <w:t>ZL201721219461.3</w:t>
      </w:r>
      <w:r>
        <w:rPr>
          <w:rFonts w:ascii="仿宋_GB2312" w:eastAsia="仿宋_GB2312" w:hAnsi="宋体" w:cs="Times New Roman" w:hint="eastAsia"/>
          <w:sz w:val="32"/>
          <w:szCs w:val="32"/>
        </w:rPr>
        <w:t>，所有权人：芜湖鼎恒材料技术有限公司，申请日期</w:t>
      </w:r>
      <w:r>
        <w:rPr>
          <w:rFonts w:ascii="仿宋_GB2312" w:eastAsia="仿宋_GB2312" w:hAnsi="宋体" w:cs="Times New Roman" w:hint="eastAsia"/>
          <w:sz w:val="32"/>
          <w:szCs w:val="32"/>
        </w:rPr>
        <w:t>2017</w:t>
      </w:r>
      <w:r>
        <w:rPr>
          <w:rFonts w:ascii="仿宋_GB2312" w:eastAsia="仿宋_GB2312" w:hAnsi="宋体" w:cs="Times New Roman" w:hint="eastAsia"/>
          <w:sz w:val="32"/>
          <w:szCs w:val="32"/>
        </w:rPr>
        <w:t>年</w:t>
      </w:r>
      <w:r>
        <w:rPr>
          <w:rFonts w:ascii="仿宋_GB2312" w:eastAsia="仿宋_GB2312" w:hAnsi="宋体" w:cs="Times New Roman" w:hint="eastAsia"/>
          <w:sz w:val="32"/>
          <w:szCs w:val="32"/>
        </w:rPr>
        <w:t>9</w:t>
      </w:r>
      <w:r>
        <w:rPr>
          <w:rFonts w:ascii="仿宋_GB2312" w:eastAsia="仿宋_GB2312" w:hAnsi="宋体" w:cs="Times New Roman" w:hint="eastAsia"/>
          <w:sz w:val="32"/>
          <w:szCs w:val="32"/>
        </w:rPr>
        <w:t>月</w:t>
      </w:r>
      <w:r>
        <w:rPr>
          <w:rFonts w:ascii="仿宋_GB2312" w:eastAsia="仿宋_GB2312" w:hAnsi="宋体" w:cs="Times New Roman" w:hint="eastAsia"/>
          <w:sz w:val="32"/>
          <w:szCs w:val="32"/>
        </w:rPr>
        <w:t>21</w:t>
      </w:r>
      <w:r>
        <w:rPr>
          <w:rFonts w:ascii="仿宋_GB2312" w:eastAsia="仿宋_GB2312" w:hAnsi="宋体" w:cs="Times New Roman" w:hint="eastAsia"/>
          <w:sz w:val="32"/>
          <w:szCs w:val="32"/>
        </w:rPr>
        <w:t>日，授权日期</w:t>
      </w:r>
      <w:r>
        <w:rPr>
          <w:rFonts w:ascii="仿宋_GB2312" w:eastAsia="仿宋_GB2312" w:hAnsi="宋体" w:cs="Times New Roman" w:hint="eastAsia"/>
          <w:sz w:val="32"/>
          <w:szCs w:val="32"/>
        </w:rPr>
        <w:t>2018</w:t>
      </w:r>
      <w:r>
        <w:rPr>
          <w:rFonts w:ascii="仿宋_GB2312" w:eastAsia="仿宋_GB2312" w:hAnsi="宋体" w:cs="Times New Roman" w:hint="eastAsia"/>
          <w:sz w:val="32"/>
          <w:szCs w:val="32"/>
        </w:rPr>
        <w:t>年</w:t>
      </w:r>
      <w:r>
        <w:rPr>
          <w:rFonts w:ascii="仿宋_GB2312" w:eastAsia="仿宋_GB2312" w:hAnsi="宋体" w:cs="Times New Roman" w:hint="eastAsia"/>
          <w:sz w:val="32"/>
          <w:szCs w:val="32"/>
        </w:rPr>
        <w:t>11</w:t>
      </w:r>
      <w:r>
        <w:rPr>
          <w:rFonts w:ascii="仿宋_GB2312" w:eastAsia="仿宋_GB2312" w:hAnsi="宋体" w:cs="Times New Roman" w:hint="eastAsia"/>
          <w:sz w:val="32"/>
          <w:szCs w:val="32"/>
        </w:rPr>
        <w:t>月</w:t>
      </w:r>
      <w:r>
        <w:rPr>
          <w:rFonts w:ascii="仿宋_GB2312" w:eastAsia="仿宋_GB2312" w:hAnsi="宋体" w:cs="Times New Roman" w:hint="eastAsia"/>
          <w:sz w:val="32"/>
          <w:szCs w:val="32"/>
        </w:rPr>
        <w:t>13</w:t>
      </w:r>
      <w:r>
        <w:rPr>
          <w:rFonts w:ascii="仿宋_GB2312" w:eastAsia="仿宋_GB2312" w:hAnsi="宋体" w:cs="Times New Roman" w:hint="eastAsia"/>
          <w:sz w:val="32"/>
          <w:szCs w:val="32"/>
        </w:rPr>
        <w:t>日，起草人：程敬卿。</w:t>
      </w:r>
    </w:p>
    <w:p w:rsidR="00BB3D0D" w:rsidRDefault="001A5AEE">
      <w:pPr>
        <w:numPr>
          <w:ilvl w:val="0"/>
          <w:numId w:val="2"/>
        </w:numPr>
        <w:snapToGrid w:val="0"/>
        <w:spacing w:line="600" w:lineRule="exact"/>
        <w:rPr>
          <w:rFonts w:ascii="仿宋_GB2312" w:eastAsia="仿宋_GB2312" w:hAnsi="宋体" w:cs="Times New Roman"/>
          <w:sz w:val="32"/>
          <w:szCs w:val="32"/>
        </w:rPr>
      </w:pPr>
      <w:r>
        <w:rPr>
          <w:rFonts w:ascii="仿宋_GB2312" w:eastAsia="仿宋_GB2312" w:hAnsi="宋体" w:cs="Times New Roman" w:hint="eastAsia"/>
          <w:sz w:val="32"/>
          <w:szCs w:val="32"/>
        </w:rPr>
        <w:lastRenderedPageBreak/>
        <w:t>中国实用新型专利“一种钨</w:t>
      </w:r>
      <w:r>
        <w:rPr>
          <w:rFonts w:ascii="仿宋_GB2312" w:eastAsia="仿宋_GB2312" w:hAnsi="宋体" w:cs="Times New Roman" w:hint="eastAsia"/>
          <w:sz w:val="32"/>
          <w:szCs w:val="32"/>
        </w:rPr>
        <w:t>铜电子封装的六面旋转加工装置”，专利号</w:t>
      </w:r>
      <w:r>
        <w:rPr>
          <w:rFonts w:ascii="仿宋_GB2312" w:eastAsia="仿宋_GB2312" w:hAnsi="宋体" w:cs="Times New Roman" w:hint="eastAsia"/>
          <w:sz w:val="32"/>
          <w:szCs w:val="32"/>
        </w:rPr>
        <w:t>ZL201721219576.2</w:t>
      </w:r>
      <w:r>
        <w:rPr>
          <w:rFonts w:ascii="仿宋_GB2312" w:eastAsia="仿宋_GB2312" w:hAnsi="宋体" w:cs="Times New Roman" w:hint="eastAsia"/>
          <w:sz w:val="32"/>
          <w:szCs w:val="32"/>
        </w:rPr>
        <w:t>，所有权人：芜湖鼎恒材料技术有限公司，申请日期</w:t>
      </w:r>
      <w:r>
        <w:rPr>
          <w:rFonts w:ascii="仿宋_GB2312" w:eastAsia="仿宋_GB2312" w:hAnsi="宋体" w:cs="Times New Roman" w:hint="eastAsia"/>
          <w:sz w:val="32"/>
          <w:szCs w:val="32"/>
        </w:rPr>
        <w:t>2017</w:t>
      </w:r>
      <w:r>
        <w:rPr>
          <w:rFonts w:ascii="仿宋_GB2312" w:eastAsia="仿宋_GB2312" w:hAnsi="宋体" w:cs="Times New Roman" w:hint="eastAsia"/>
          <w:sz w:val="32"/>
          <w:szCs w:val="32"/>
        </w:rPr>
        <w:t>年</w:t>
      </w:r>
      <w:r>
        <w:rPr>
          <w:rFonts w:ascii="仿宋_GB2312" w:eastAsia="仿宋_GB2312" w:hAnsi="宋体" w:cs="Times New Roman" w:hint="eastAsia"/>
          <w:sz w:val="32"/>
          <w:szCs w:val="32"/>
        </w:rPr>
        <w:t>9</w:t>
      </w:r>
      <w:r>
        <w:rPr>
          <w:rFonts w:ascii="仿宋_GB2312" w:eastAsia="仿宋_GB2312" w:hAnsi="宋体" w:cs="Times New Roman" w:hint="eastAsia"/>
          <w:sz w:val="32"/>
          <w:szCs w:val="32"/>
        </w:rPr>
        <w:t>月</w:t>
      </w:r>
      <w:r>
        <w:rPr>
          <w:rFonts w:ascii="仿宋_GB2312" w:eastAsia="仿宋_GB2312" w:hAnsi="宋体" w:cs="Times New Roman" w:hint="eastAsia"/>
          <w:sz w:val="32"/>
          <w:szCs w:val="32"/>
        </w:rPr>
        <w:t>21</w:t>
      </w:r>
      <w:r>
        <w:rPr>
          <w:rFonts w:ascii="仿宋_GB2312" w:eastAsia="仿宋_GB2312" w:hAnsi="宋体" w:cs="Times New Roman" w:hint="eastAsia"/>
          <w:sz w:val="32"/>
          <w:szCs w:val="32"/>
        </w:rPr>
        <w:t>日，授权日期</w:t>
      </w:r>
      <w:r>
        <w:rPr>
          <w:rFonts w:ascii="仿宋_GB2312" w:eastAsia="仿宋_GB2312" w:hAnsi="宋体" w:cs="Times New Roman" w:hint="eastAsia"/>
          <w:sz w:val="32"/>
          <w:szCs w:val="32"/>
        </w:rPr>
        <w:t>2018</w:t>
      </w:r>
      <w:r>
        <w:rPr>
          <w:rFonts w:ascii="仿宋_GB2312" w:eastAsia="仿宋_GB2312" w:hAnsi="宋体" w:cs="Times New Roman" w:hint="eastAsia"/>
          <w:sz w:val="32"/>
          <w:szCs w:val="32"/>
        </w:rPr>
        <w:t>年</w:t>
      </w:r>
      <w:r>
        <w:rPr>
          <w:rFonts w:ascii="仿宋_GB2312" w:eastAsia="仿宋_GB2312" w:hAnsi="宋体" w:cs="Times New Roman" w:hint="eastAsia"/>
          <w:sz w:val="32"/>
          <w:szCs w:val="32"/>
        </w:rPr>
        <w:t>12</w:t>
      </w:r>
      <w:r>
        <w:rPr>
          <w:rFonts w:ascii="仿宋_GB2312" w:eastAsia="仿宋_GB2312" w:hAnsi="宋体" w:cs="Times New Roman" w:hint="eastAsia"/>
          <w:sz w:val="32"/>
          <w:szCs w:val="32"/>
        </w:rPr>
        <w:t>月</w:t>
      </w:r>
      <w:r>
        <w:rPr>
          <w:rFonts w:ascii="仿宋_GB2312" w:eastAsia="仿宋_GB2312" w:hAnsi="宋体" w:cs="Times New Roman" w:hint="eastAsia"/>
          <w:sz w:val="32"/>
          <w:szCs w:val="32"/>
        </w:rPr>
        <w:t>21</w:t>
      </w:r>
      <w:r>
        <w:rPr>
          <w:rFonts w:ascii="仿宋_GB2312" w:eastAsia="仿宋_GB2312" w:hAnsi="宋体" w:cs="Times New Roman" w:hint="eastAsia"/>
          <w:sz w:val="32"/>
          <w:szCs w:val="32"/>
        </w:rPr>
        <w:t>日，起草人：程敬卿。</w:t>
      </w:r>
    </w:p>
    <w:p w:rsidR="00BB3D0D" w:rsidRDefault="001A5AEE">
      <w:pPr>
        <w:numPr>
          <w:ilvl w:val="0"/>
          <w:numId w:val="2"/>
        </w:numPr>
        <w:snapToGrid w:val="0"/>
        <w:spacing w:line="600" w:lineRule="exact"/>
        <w:rPr>
          <w:rFonts w:ascii="仿宋_GB2312" w:eastAsia="仿宋_GB2312" w:hAnsi="宋体" w:cs="Times New Roman"/>
          <w:sz w:val="32"/>
          <w:szCs w:val="32"/>
        </w:rPr>
      </w:pPr>
      <w:r>
        <w:rPr>
          <w:rFonts w:ascii="仿宋_GB2312" w:eastAsia="仿宋_GB2312" w:hAnsi="宋体" w:cs="Times New Roman" w:hint="eastAsia"/>
          <w:sz w:val="32"/>
          <w:szCs w:val="32"/>
        </w:rPr>
        <w:t>中国实用新型专利“一种钨铜电子封装加工的激光重熔装置”，专利号</w:t>
      </w:r>
      <w:r>
        <w:rPr>
          <w:rFonts w:ascii="仿宋_GB2312" w:eastAsia="仿宋_GB2312" w:hAnsi="宋体" w:cs="Times New Roman" w:hint="eastAsia"/>
          <w:sz w:val="32"/>
          <w:szCs w:val="32"/>
        </w:rPr>
        <w:t>ZL201721219540.4</w:t>
      </w:r>
      <w:r>
        <w:rPr>
          <w:rFonts w:ascii="仿宋_GB2312" w:eastAsia="仿宋_GB2312" w:hAnsi="宋体" w:cs="Times New Roman" w:hint="eastAsia"/>
          <w:sz w:val="32"/>
          <w:szCs w:val="32"/>
        </w:rPr>
        <w:t>，所有权人：芜湖鼎恒材料技术有限公司，申请日期</w:t>
      </w:r>
      <w:r>
        <w:rPr>
          <w:rFonts w:ascii="仿宋_GB2312" w:eastAsia="仿宋_GB2312" w:hAnsi="宋体" w:cs="Times New Roman" w:hint="eastAsia"/>
          <w:sz w:val="32"/>
          <w:szCs w:val="32"/>
        </w:rPr>
        <w:t>2017</w:t>
      </w:r>
      <w:r>
        <w:rPr>
          <w:rFonts w:ascii="仿宋_GB2312" w:eastAsia="仿宋_GB2312" w:hAnsi="宋体" w:cs="Times New Roman" w:hint="eastAsia"/>
          <w:sz w:val="32"/>
          <w:szCs w:val="32"/>
        </w:rPr>
        <w:t>年</w:t>
      </w:r>
      <w:r>
        <w:rPr>
          <w:rFonts w:ascii="仿宋_GB2312" w:eastAsia="仿宋_GB2312" w:hAnsi="宋体" w:cs="Times New Roman" w:hint="eastAsia"/>
          <w:sz w:val="32"/>
          <w:szCs w:val="32"/>
        </w:rPr>
        <w:t>9</w:t>
      </w:r>
      <w:r>
        <w:rPr>
          <w:rFonts w:ascii="仿宋_GB2312" w:eastAsia="仿宋_GB2312" w:hAnsi="宋体" w:cs="Times New Roman" w:hint="eastAsia"/>
          <w:sz w:val="32"/>
          <w:szCs w:val="32"/>
        </w:rPr>
        <w:t>月</w:t>
      </w:r>
      <w:r>
        <w:rPr>
          <w:rFonts w:ascii="仿宋_GB2312" w:eastAsia="仿宋_GB2312" w:hAnsi="宋体" w:cs="Times New Roman" w:hint="eastAsia"/>
          <w:sz w:val="32"/>
          <w:szCs w:val="32"/>
        </w:rPr>
        <w:t>21</w:t>
      </w:r>
      <w:r>
        <w:rPr>
          <w:rFonts w:ascii="仿宋_GB2312" w:eastAsia="仿宋_GB2312" w:hAnsi="宋体" w:cs="Times New Roman" w:hint="eastAsia"/>
          <w:sz w:val="32"/>
          <w:szCs w:val="32"/>
        </w:rPr>
        <w:t>日，授权日期</w:t>
      </w:r>
      <w:r>
        <w:rPr>
          <w:rFonts w:ascii="仿宋_GB2312" w:eastAsia="仿宋_GB2312" w:hAnsi="宋体" w:cs="Times New Roman" w:hint="eastAsia"/>
          <w:sz w:val="32"/>
          <w:szCs w:val="32"/>
        </w:rPr>
        <w:t>2018</w:t>
      </w:r>
      <w:r>
        <w:rPr>
          <w:rFonts w:ascii="仿宋_GB2312" w:eastAsia="仿宋_GB2312" w:hAnsi="宋体" w:cs="Times New Roman" w:hint="eastAsia"/>
          <w:sz w:val="32"/>
          <w:szCs w:val="32"/>
        </w:rPr>
        <w:t>年</w:t>
      </w:r>
      <w:r>
        <w:rPr>
          <w:rFonts w:ascii="仿宋_GB2312" w:eastAsia="仿宋_GB2312" w:hAnsi="宋体" w:cs="Times New Roman" w:hint="eastAsia"/>
          <w:sz w:val="32"/>
          <w:szCs w:val="32"/>
        </w:rPr>
        <w:t>11</w:t>
      </w:r>
      <w:r>
        <w:rPr>
          <w:rFonts w:ascii="仿宋_GB2312" w:eastAsia="仿宋_GB2312" w:hAnsi="宋体" w:cs="Times New Roman" w:hint="eastAsia"/>
          <w:sz w:val="32"/>
          <w:szCs w:val="32"/>
        </w:rPr>
        <w:t>月</w:t>
      </w:r>
      <w:r>
        <w:rPr>
          <w:rFonts w:ascii="仿宋_GB2312" w:eastAsia="仿宋_GB2312" w:hAnsi="宋体" w:cs="Times New Roman" w:hint="eastAsia"/>
          <w:sz w:val="32"/>
          <w:szCs w:val="32"/>
        </w:rPr>
        <w:t>13</w:t>
      </w:r>
      <w:r>
        <w:rPr>
          <w:rFonts w:ascii="仿宋_GB2312" w:eastAsia="仿宋_GB2312" w:hAnsi="宋体" w:cs="Times New Roman" w:hint="eastAsia"/>
          <w:sz w:val="32"/>
          <w:szCs w:val="32"/>
        </w:rPr>
        <w:t>日，起草人：程敬卿。</w:t>
      </w:r>
    </w:p>
    <w:p w:rsidR="00BB3D0D" w:rsidRDefault="001A5AEE">
      <w:pPr>
        <w:numPr>
          <w:ilvl w:val="0"/>
          <w:numId w:val="2"/>
        </w:numPr>
        <w:snapToGrid w:val="0"/>
        <w:spacing w:line="600" w:lineRule="exact"/>
        <w:rPr>
          <w:rFonts w:ascii="仿宋_GB2312" w:eastAsia="仿宋_GB2312" w:hAnsi="宋体" w:cs="Times New Roman"/>
          <w:sz w:val="32"/>
          <w:szCs w:val="32"/>
        </w:rPr>
      </w:pPr>
      <w:r>
        <w:rPr>
          <w:rFonts w:ascii="仿宋_GB2312" w:eastAsia="仿宋_GB2312" w:hAnsi="宋体" w:cs="Times New Roman" w:hint="eastAsia"/>
          <w:sz w:val="32"/>
          <w:szCs w:val="32"/>
        </w:rPr>
        <w:t>中国实用新型专利“一种钨铜电子封装等离子加工的自动供料装置”，专利号</w:t>
      </w:r>
      <w:r>
        <w:rPr>
          <w:rFonts w:ascii="仿宋_GB2312" w:eastAsia="仿宋_GB2312" w:hAnsi="宋体" w:cs="Times New Roman" w:hint="eastAsia"/>
          <w:sz w:val="32"/>
          <w:szCs w:val="32"/>
        </w:rPr>
        <w:t>ZL201721219508.6</w:t>
      </w:r>
      <w:r>
        <w:rPr>
          <w:rFonts w:ascii="仿宋_GB2312" w:eastAsia="仿宋_GB2312" w:hAnsi="宋体" w:cs="Times New Roman" w:hint="eastAsia"/>
          <w:sz w:val="32"/>
          <w:szCs w:val="32"/>
        </w:rPr>
        <w:t>，所有权人：芜湖鼎恒材料技术有限公司，申请日期</w:t>
      </w:r>
      <w:r>
        <w:rPr>
          <w:rFonts w:ascii="仿宋_GB2312" w:eastAsia="仿宋_GB2312" w:hAnsi="宋体" w:cs="Times New Roman" w:hint="eastAsia"/>
          <w:sz w:val="32"/>
          <w:szCs w:val="32"/>
        </w:rPr>
        <w:t>2017</w:t>
      </w:r>
      <w:r>
        <w:rPr>
          <w:rFonts w:ascii="仿宋_GB2312" w:eastAsia="仿宋_GB2312" w:hAnsi="宋体" w:cs="Times New Roman" w:hint="eastAsia"/>
          <w:sz w:val="32"/>
          <w:szCs w:val="32"/>
        </w:rPr>
        <w:t>年</w:t>
      </w:r>
      <w:r>
        <w:rPr>
          <w:rFonts w:ascii="仿宋_GB2312" w:eastAsia="仿宋_GB2312" w:hAnsi="宋体" w:cs="Times New Roman" w:hint="eastAsia"/>
          <w:sz w:val="32"/>
          <w:szCs w:val="32"/>
        </w:rPr>
        <w:t>9</w:t>
      </w:r>
      <w:r>
        <w:rPr>
          <w:rFonts w:ascii="仿宋_GB2312" w:eastAsia="仿宋_GB2312" w:hAnsi="宋体" w:cs="Times New Roman" w:hint="eastAsia"/>
          <w:sz w:val="32"/>
          <w:szCs w:val="32"/>
        </w:rPr>
        <w:t>月</w:t>
      </w:r>
      <w:r>
        <w:rPr>
          <w:rFonts w:ascii="仿宋_GB2312" w:eastAsia="仿宋_GB2312" w:hAnsi="宋体" w:cs="Times New Roman" w:hint="eastAsia"/>
          <w:sz w:val="32"/>
          <w:szCs w:val="32"/>
        </w:rPr>
        <w:t>21</w:t>
      </w:r>
      <w:r>
        <w:rPr>
          <w:rFonts w:ascii="仿宋_GB2312" w:eastAsia="仿宋_GB2312" w:hAnsi="宋体" w:cs="Times New Roman" w:hint="eastAsia"/>
          <w:sz w:val="32"/>
          <w:szCs w:val="32"/>
        </w:rPr>
        <w:t>日，授权日期</w:t>
      </w:r>
      <w:r>
        <w:rPr>
          <w:rFonts w:ascii="仿宋_GB2312" w:eastAsia="仿宋_GB2312" w:hAnsi="宋体" w:cs="Times New Roman" w:hint="eastAsia"/>
          <w:sz w:val="32"/>
          <w:szCs w:val="32"/>
        </w:rPr>
        <w:t>2018</w:t>
      </w:r>
      <w:r>
        <w:rPr>
          <w:rFonts w:ascii="仿宋_GB2312" w:eastAsia="仿宋_GB2312" w:hAnsi="宋体" w:cs="Times New Roman" w:hint="eastAsia"/>
          <w:sz w:val="32"/>
          <w:szCs w:val="32"/>
        </w:rPr>
        <w:t>年</w:t>
      </w:r>
      <w:r>
        <w:rPr>
          <w:rFonts w:ascii="仿宋_GB2312" w:eastAsia="仿宋_GB2312" w:hAnsi="宋体" w:cs="Times New Roman" w:hint="eastAsia"/>
          <w:sz w:val="32"/>
          <w:szCs w:val="32"/>
        </w:rPr>
        <w:t>11</w:t>
      </w:r>
      <w:r>
        <w:rPr>
          <w:rFonts w:ascii="仿宋_GB2312" w:eastAsia="仿宋_GB2312" w:hAnsi="宋体" w:cs="Times New Roman" w:hint="eastAsia"/>
          <w:sz w:val="32"/>
          <w:szCs w:val="32"/>
        </w:rPr>
        <w:t>月</w:t>
      </w:r>
      <w:r>
        <w:rPr>
          <w:rFonts w:ascii="仿宋_GB2312" w:eastAsia="仿宋_GB2312" w:hAnsi="宋体" w:cs="Times New Roman" w:hint="eastAsia"/>
          <w:sz w:val="32"/>
          <w:szCs w:val="32"/>
        </w:rPr>
        <w:t>9</w:t>
      </w:r>
      <w:r>
        <w:rPr>
          <w:rFonts w:ascii="仿宋_GB2312" w:eastAsia="仿宋_GB2312" w:hAnsi="宋体" w:cs="Times New Roman" w:hint="eastAsia"/>
          <w:sz w:val="32"/>
          <w:szCs w:val="32"/>
        </w:rPr>
        <w:t>日，起草人：程敬卿。</w:t>
      </w:r>
    </w:p>
    <w:p w:rsidR="00BB3D0D" w:rsidRDefault="001A5AEE">
      <w:pPr>
        <w:numPr>
          <w:ilvl w:val="0"/>
          <w:numId w:val="2"/>
        </w:numPr>
        <w:snapToGrid w:val="0"/>
        <w:spacing w:line="600" w:lineRule="exact"/>
        <w:rPr>
          <w:rFonts w:ascii="仿宋_GB2312" w:eastAsia="仿宋_GB2312" w:hAnsi="宋体" w:cs="Times New Roman"/>
          <w:sz w:val="32"/>
          <w:szCs w:val="32"/>
        </w:rPr>
      </w:pPr>
      <w:r>
        <w:rPr>
          <w:rFonts w:ascii="仿宋_GB2312" w:eastAsia="仿宋_GB2312" w:hAnsi="宋体" w:cs="Times New Roman" w:hint="eastAsia"/>
          <w:sz w:val="32"/>
          <w:szCs w:val="32"/>
        </w:rPr>
        <w:t>中国实用新型专利“一种钨铜电子封装加工用箱体装置”，专利号</w:t>
      </w:r>
      <w:r>
        <w:rPr>
          <w:rFonts w:ascii="仿宋_GB2312" w:eastAsia="仿宋_GB2312" w:hAnsi="宋体" w:cs="Times New Roman" w:hint="eastAsia"/>
          <w:sz w:val="32"/>
          <w:szCs w:val="32"/>
        </w:rPr>
        <w:t>ZL201721219538.7</w:t>
      </w:r>
      <w:r>
        <w:rPr>
          <w:rFonts w:ascii="仿宋_GB2312" w:eastAsia="仿宋_GB2312" w:hAnsi="宋体" w:cs="Times New Roman" w:hint="eastAsia"/>
          <w:sz w:val="32"/>
          <w:szCs w:val="32"/>
        </w:rPr>
        <w:t>，所有权人：芜湖鼎恒材料技术有限公司，申请日期</w:t>
      </w:r>
      <w:r>
        <w:rPr>
          <w:rFonts w:ascii="仿宋_GB2312" w:eastAsia="仿宋_GB2312" w:hAnsi="宋体" w:cs="Times New Roman" w:hint="eastAsia"/>
          <w:sz w:val="32"/>
          <w:szCs w:val="32"/>
        </w:rPr>
        <w:t>2017</w:t>
      </w:r>
      <w:r>
        <w:rPr>
          <w:rFonts w:ascii="仿宋_GB2312" w:eastAsia="仿宋_GB2312" w:hAnsi="宋体" w:cs="Times New Roman" w:hint="eastAsia"/>
          <w:sz w:val="32"/>
          <w:szCs w:val="32"/>
        </w:rPr>
        <w:t>年</w:t>
      </w:r>
      <w:r>
        <w:rPr>
          <w:rFonts w:ascii="仿宋_GB2312" w:eastAsia="仿宋_GB2312" w:hAnsi="宋体" w:cs="Times New Roman" w:hint="eastAsia"/>
          <w:sz w:val="32"/>
          <w:szCs w:val="32"/>
        </w:rPr>
        <w:t>9</w:t>
      </w:r>
      <w:r>
        <w:rPr>
          <w:rFonts w:ascii="仿宋_GB2312" w:eastAsia="仿宋_GB2312" w:hAnsi="宋体" w:cs="Times New Roman" w:hint="eastAsia"/>
          <w:sz w:val="32"/>
          <w:szCs w:val="32"/>
        </w:rPr>
        <w:t>月</w:t>
      </w:r>
      <w:r>
        <w:rPr>
          <w:rFonts w:ascii="仿宋_GB2312" w:eastAsia="仿宋_GB2312" w:hAnsi="宋体" w:cs="Times New Roman" w:hint="eastAsia"/>
          <w:sz w:val="32"/>
          <w:szCs w:val="32"/>
        </w:rPr>
        <w:t>21</w:t>
      </w:r>
      <w:r>
        <w:rPr>
          <w:rFonts w:ascii="仿宋_GB2312" w:eastAsia="仿宋_GB2312" w:hAnsi="宋体" w:cs="Times New Roman" w:hint="eastAsia"/>
          <w:sz w:val="32"/>
          <w:szCs w:val="32"/>
        </w:rPr>
        <w:t>日，授权日期</w:t>
      </w:r>
      <w:r>
        <w:rPr>
          <w:rFonts w:ascii="仿宋_GB2312" w:eastAsia="仿宋_GB2312" w:hAnsi="宋体" w:cs="Times New Roman" w:hint="eastAsia"/>
          <w:sz w:val="32"/>
          <w:szCs w:val="32"/>
        </w:rPr>
        <w:t>2018</w:t>
      </w:r>
      <w:r>
        <w:rPr>
          <w:rFonts w:ascii="仿宋_GB2312" w:eastAsia="仿宋_GB2312" w:hAnsi="宋体" w:cs="Times New Roman" w:hint="eastAsia"/>
          <w:sz w:val="32"/>
          <w:szCs w:val="32"/>
        </w:rPr>
        <w:t>年</w:t>
      </w:r>
      <w:r>
        <w:rPr>
          <w:rFonts w:ascii="仿宋_GB2312" w:eastAsia="仿宋_GB2312" w:hAnsi="宋体" w:cs="Times New Roman" w:hint="eastAsia"/>
          <w:sz w:val="32"/>
          <w:szCs w:val="32"/>
        </w:rPr>
        <w:t>8</w:t>
      </w:r>
      <w:r>
        <w:rPr>
          <w:rFonts w:ascii="仿宋_GB2312" w:eastAsia="仿宋_GB2312" w:hAnsi="宋体" w:cs="Times New Roman" w:hint="eastAsia"/>
          <w:sz w:val="32"/>
          <w:szCs w:val="32"/>
        </w:rPr>
        <w:t>月</w:t>
      </w:r>
      <w:r>
        <w:rPr>
          <w:rFonts w:ascii="仿宋_GB2312" w:eastAsia="仿宋_GB2312" w:hAnsi="宋体" w:cs="Times New Roman" w:hint="eastAsia"/>
          <w:sz w:val="32"/>
          <w:szCs w:val="32"/>
        </w:rPr>
        <w:t>21</w:t>
      </w:r>
      <w:r>
        <w:rPr>
          <w:rFonts w:ascii="仿宋_GB2312" w:eastAsia="仿宋_GB2312" w:hAnsi="宋体" w:cs="Times New Roman" w:hint="eastAsia"/>
          <w:sz w:val="32"/>
          <w:szCs w:val="32"/>
        </w:rPr>
        <w:t>日，起草人：程敬卿。</w:t>
      </w:r>
    </w:p>
    <w:p w:rsidR="00BB3D0D" w:rsidRDefault="001A5AEE">
      <w:pPr>
        <w:numPr>
          <w:ilvl w:val="0"/>
          <w:numId w:val="2"/>
        </w:numPr>
        <w:snapToGrid w:val="0"/>
        <w:spacing w:line="600" w:lineRule="exact"/>
        <w:rPr>
          <w:rFonts w:ascii="仿宋_GB2312" w:eastAsia="仿宋_GB2312" w:hAnsi="宋体" w:cs="Times New Roman"/>
          <w:sz w:val="32"/>
          <w:szCs w:val="32"/>
        </w:rPr>
      </w:pPr>
      <w:r>
        <w:rPr>
          <w:rFonts w:ascii="仿宋_GB2312" w:eastAsia="仿宋_GB2312" w:hAnsi="宋体" w:cs="Times New Roman" w:hint="eastAsia"/>
          <w:sz w:val="32"/>
          <w:szCs w:val="32"/>
        </w:rPr>
        <w:t>企业标准“再制造</w:t>
      </w:r>
      <w:r>
        <w:rPr>
          <w:rFonts w:ascii="仿宋_GB2312" w:eastAsia="仿宋_GB2312" w:hAnsi="宋体" w:cs="Times New Roman" w:hint="eastAsia"/>
          <w:sz w:val="32"/>
          <w:szCs w:val="32"/>
        </w:rPr>
        <w:t xml:space="preserve"> </w:t>
      </w:r>
      <w:r>
        <w:rPr>
          <w:rFonts w:ascii="仿宋_GB2312" w:eastAsia="仿宋_GB2312" w:hAnsi="宋体" w:cs="Times New Roman" w:hint="eastAsia"/>
          <w:sz w:val="32"/>
          <w:szCs w:val="32"/>
        </w:rPr>
        <w:t>超音速增材设备”，标准号：</w:t>
      </w:r>
      <w:r>
        <w:rPr>
          <w:rFonts w:ascii="仿宋_GB2312" w:eastAsia="仿宋_GB2312" w:hAnsi="宋体" w:cs="Times New Roman" w:hint="eastAsia"/>
          <w:sz w:val="32"/>
          <w:szCs w:val="32"/>
        </w:rPr>
        <w:t>Q/DH 07007-2016 ,</w:t>
      </w:r>
      <w:r>
        <w:rPr>
          <w:rFonts w:ascii="仿宋_GB2312" w:eastAsia="仿宋_GB2312" w:hAnsi="宋体" w:cs="Times New Roman" w:hint="eastAsia"/>
          <w:sz w:val="32"/>
          <w:szCs w:val="32"/>
        </w:rPr>
        <w:t>有权人：芜湖</w:t>
      </w:r>
      <w:r>
        <w:rPr>
          <w:rFonts w:ascii="仿宋_GB2312" w:eastAsia="仿宋_GB2312" w:hAnsi="宋体" w:cs="Times New Roman" w:hint="eastAsia"/>
          <w:sz w:val="32"/>
          <w:szCs w:val="32"/>
        </w:rPr>
        <w:t>鼎恒材料技术有限公司</w:t>
      </w:r>
    </w:p>
    <w:p w:rsidR="00BB3D0D" w:rsidRDefault="00BB3D0D">
      <w:pPr>
        <w:snapToGrid w:val="0"/>
        <w:spacing w:line="600" w:lineRule="exact"/>
        <w:rPr>
          <w:rFonts w:ascii="仿宋_GB2312" w:eastAsia="仿宋_GB2312" w:hAnsi="宋体" w:cs="Times New Roman"/>
          <w:sz w:val="32"/>
          <w:szCs w:val="32"/>
        </w:rPr>
      </w:pPr>
    </w:p>
    <w:p w:rsidR="00BB3D0D" w:rsidRDefault="001A5AEE">
      <w:pPr>
        <w:snapToGrid w:val="0"/>
        <w:spacing w:line="600" w:lineRule="exact"/>
        <w:rPr>
          <w:rFonts w:ascii="仿宋_GB2312" w:eastAsia="仿宋_GB2312" w:hAnsi="宋体" w:cs="Times New Roman"/>
          <w:sz w:val="32"/>
          <w:szCs w:val="32"/>
        </w:rPr>
      </w:pPr>
      <w:r>
        <w:rPr>
          <w:rFonts w:ascii="黑体" w:eastAsia="黑体" w:hAnsi="黑体" w:cs="Times New Roman" w:hint="eastAsia"/>
          <w:sz w:val="32"/>
          <w:szCs w:val="32"/>
        </w:rPr>
        <w:t>（七）主要完成人</w:t>
      </w:r>
    </w:p>
    <w:p w:rsidR="00BB3D0D" w:rsidRDefault="001A5AEE">
      <w:pPr>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1.</w:t>
      </w:r>
      <w:r>
        <w:rPr>
          <w:rFonts w:ascii="仿宋_GB2312" w:eastAsia="仿宋_GB2312" w:hAnsi="宋体" w:cs="Times New Roman" w:hint="eastAsia"/>
          <w:sz w:val="32"/>
          <w:szCs w:val="32"/>
        </w:rPr>
        <w:t>第一完成人：</w:t>
      </w:r>
      <w:r>
        <w:rPr>
          <w:rFonts w:ascii="仿宋_GB2312" w:eastAsia="仿宋_GB2312" w:hAnsi="宋体" w:cs="Times New Roman" w:hint="eastAsia"/>
          <w:sz w:val="32"/>
          <w:szCs w:val="32"/>
        </w:rPr>
        <w:t>薛卫昌</w:t>
      </w: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芜湖鼎恒材料技术有限公司，教授</w:t>
      </w:r>
      <w:r>
        <w:rPr>
          <w:rFonts w:ascii="仿宋_GB2312" w:eastAsia="仿宋_GB2312" w:hAnsi="宋体" w:cs="Times New Roman" w:hint="eastAsia"/>
          <w:sz w:val="32"/>
          <w:szCs w:val="32"/>
        </w:rPr>
        <w:t>。薛卫昌博士负责团队的一切研发管理，并负责整个项目的任务进展，把控整个项目的进度</w:t>
      </w:r>
      <w:r>
        <w:rPr>
          <w:rFonts w:ascii="仿宋_GB2312" w:eastAsia="仿宋_GB2312" w:hAnsi="宋体" w:cs="Times New Roman" w:hint="eastAsia"/>
          <w:sz w:val="32"/>
          <w:szCs w:val="32"/>
        </w:rPr>
        <w:t>。</w:t>
      </w:r>
    </w:p>
    <w:p w:rsidR="00BB3D0D" w:rsidRDefault="001A5AEE">
      <w:pPr>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lastRenderedPageBreak/>
        <w:t>对项目创新成果第</w:t>
      </w:r>
      <w:r>
        <w:rPr>
          <w:rFonts w:ascii="仿宋_GB2312" w:eastAsia="仿宋_GB2312" w:hAnsi="宋体" w:cs="Times New Roman" w:hint="eastAsia"/>
          <w:sz w:val="32"/>
          <w:szCs w:val="32"/>
        </w:rPr>
        <w:t>1</w:t>
      </w:r>
      <w:r>
        <w:rPr>
          <w:rFonts w:ascii="仿宋_GB2312" w:eastAsia="仿宋_GB2312" w:hAnsi="宋体" w:cs="Times New Roman" w:hint="eastAsia"/>
          <w:sz w:val="32"/>
          <w:szCs w:val="32"/>
        </w:rPr>
        <w:t>点做出贡献。</w:t>
      </w:r>
    </w:p>
    <w:p w:rsidR="00BB3D0D" w:rsidRDefault="001A5AEE">
      <w:pPr>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2.</w:t>
      </w:r>
      <w:r>
        <w:rPr>
          <w:rFonts w:ascii="仿宋_GB2312" w:eastAsia="仿宋_GB2312" w:hAnsi="宋体" w:cs="Times New Roman" w:hint="eastAsia"/>
          <w:sz w:val="32"/>
          <w:szCs w:val="32"/>
        </w:rPr>
        <w:t>第二完成人：</w:t>
      </w:r>
      <w:r>
        <w:rPr>
          <w:rFonts w:ascii="仿宋_GB2312" w:eastAsia="仿宋_GB2312" w:hAnsi="宋体" w:cs="Times New Roman" w:hint="eastAsia"/>
          <w:sz w:val="32"/>
          <w:szCs w:val="32"/>
        </w:rPr>
        <w:t>朱协彬</w:t>
      </w:r>
      <w:r>
        <w:rPr>
          <w:rFonts w:ascii="仿宋_GB2312" w:eastAsia="仿宋_GB2312" w:hAnsi="宋体" w:cs="Times New Roman" w:hint="eastAsia"/>
          <w:sz w:val="32"/>
          <w:szCs w:val="32"/>
        </w:rPr>
        <w:t>，安徽工程大学，</w:t>
      </w:r>
      <w:r>
        <w:rPr>
          <w:rFonts w:ascii="仿宋_GB2312" w:eastAsia="仿宋_GB2312" w:hAnsi="宋体" w:cs="Times New Roman" w:hint="eastAsia"/>
          <w:sz w:val="32"/>
          <w:szCs w:val="32"/>
        </w:rPr>
        <w:t>教授</w:t>
      </w: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朱协彬教授</w:t>
      </w:r>
      <w:r>
        <w:rPr>
          <w:rFonts w:ascii="仿宋_GB2312" w:eastAsia="仿宋_GB2312" w:hAnsi="宋体" w:cs="Times New Roman" w:hint="eastAsia"/>
          <w:sz w:val="32"/>
          <w:szCs w:val="32"/>
        </w:rPr>
        <w:t>负责钨铜材料的制备，并负责钨铜涂层制作工艺的研究</w:t>
      </w: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保证铜基材料的可用性；</w:t>
      </w:r>
    </w:p>
    <w:p w:rsidR="00BB3D0D" w:rsidRDefault="001A5AEE">
      <w:pPr>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对项目创新成果第</w:t>
      </w:r>
      <w:r>
        <w:rPr>
          <w:rFonts w:ascii="仿宋_GB2312" w:eastAsia="仿宋_GB2312" w:hAnsi="宋体" w:cs="Times New Roman" w:hint="eastAsia"/>
          <w:sz w:val="32"/>
          <w:szCs w:val="32"/>
        </w:rPr>
        <w:t>1</w:t>
      </w:r>
      <w:r>
        <w:rPr>
          <w:rFonts w:ascii="仿宋_GB2312" w:eastAsia="仿宋_GB2312" w:hAnsi="宋体" w:cs="Times New Roman" w:hint="eastAsia"/>
          <w:sz w:val="32"/>
          <w:szCs w:val="32"/>
        </w:rPr>
        <w:t>点做出贡献。</w:t>
      </w:r>
    </w:p>
    <w:p w:rsidR="00BB3D0D" w:rsidRDefault="001A5AEE">
      <w:pPr>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3.</w:t>
      </w:r>
      <w:r>
        <w:rPr>
          <w:rFonts w:ascii="仿宋_GB2312" w:eastAsia="仿宋_GB2312" w:hAnsi="宋体" w:cs="Times New Roman" w:hint="eastAsia"/>
          <w:sz w:val="32"/>
          <w:szCs w:val="32"/>
        </w:rPr>
        <w:t>第三完成人：</w:t>
      </w:r>
      <w:r>
        <w:rPr>
          <w:rFonts w:ascii="仿宋_GB2312" w:eastAsia="仿宋_GB2312" w:hAnsi="宋体" w:cs="Times New Roman" w:hint="eastAsia"/>
          <w:sz w:val="32"/>
          <w:szCs w:val="32"/>
        </w:rPr>
        <w:t>程敬卿</w:t>
      </w: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芜湖鼎恒材料技术有限公司</w:t>
      </w: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研究员</w:t>
      </w:r>
      <w:r>
        <w:rPr>
          <w:rFonts w:ascii="仿宋_GB2312" w:eastAsia="仿宋_GB2312" w:hAnsi="宋体" w:cs="Times New Roman" w:hint="eastAsia"/>
          <w:sz w:val="32"/>
          <w:szCs w:val="32"/>
        </w:rPr>
        <w:t>。负责小试工艺研究、中试放大以及生产工艺的探索</w:t>
      </w: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整理技术部门的研发成果，并及时进行专利申报和科技成果鉴定。</w:t>
      </w:r>
    </w:p>
    <w:p w:rsidR="00BB3D0D" w:rsidRDefault="001A5AEE">
      <w:pPr>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对项目创新成果第</w:t>
      </w:r>
      <w:r>
        <w:rPr>
          <w:rFonts w:ascii="仿宋_GB2312" w:eastAsia="仿宋_GB2312" w:hAnsi="宋体" w:cs="Times New Roman" w:hint="eastAsia"/>
          <w:sz w:val="32"/>
          <w:szCs w:val="32"/>
        </w:rPr>
        <w:t>2</w:t>
      </w:r>
      <w:r>
        <w:rPr>
          <w:rFonts w:ascii="仿宋_GB2312" w:eastAsia="仿宋_GB2312" w:hAnsi="宋体" w:cs="Times New Roman" w:hint="eastAsia"/>
          <w:sz w:val="32"/>
          <w:szCs w:val="32"/>
        </w:rPr>
        <w:t>点做出贡献。</w:t>
      </w:r>
    </w:p>
    <w:p w:rsidR="00BB3D0D" w:rsidRDefault="001A5AEE">
      <w:pPr>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（八）主要完成单位</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1</w:t>
      </w:r>
      <w:r>
        <w:rPr>
          <w:rFonts w:ascii="仿宋_GB2312" w:eastAsia="仿宋_GB2312" w:hAnsi="宋体" w:cs="Times New Roman"/>
          <w:sz w:val="32"/>
          <w:szCs w:val="32"/>
        </w:rPr>
        <w:t>.</w:t>
      </w:r>
      <w:r>
        <w:rPr>
          <w:rFonts w:ascii="仿宋_GB2312" w:eastAsia="仿宋_GB2312" w:hAnsi="宋体" w:cs="Times New Roman" w:hint="eastAsia"/>
          <w:sz w:val="32"/>
          <w:szCs w:val="32"/>
        </w:rPr>
        <w:t>第一完成单位：</w:t>
      </w:r>
      <w:r>
        <w:rPr>
          <w:rFonts w:ascii="仿宋_GB2312" w:eastAsia="仿宋_GB2312" w:hAnsi="宋体" w:cs="Times New Roman" w:hint="eastAsia"/>
          <w:sz w:val="32"/>
          <w:szCs w:val="32"/>
        </w:rPr>
        <w:t>芜湖鼎恒材料技术有限公司</w:t>
      </w:r>
      <w:r>
        <w:rPr>
          <w:rFonts w:ascii="仿宋_GB2312" w:eastAsia="仿宋_GB2312" w:hAnsi="宋体" w:cs="Times New Roman" w:hint="eastAsia"/>
          <w:sz w:val="32"/>
          <w:szCs w:val="32"/>
        </w:rPr>
        <w:t>。</w:t>
      </w:r>
    </w:p>
    <w:p w:rsidR="00BB3D0D" w:rsidRDefault="001A5AEE">
      <w:pPr>
        <w:snapToGrid w:val="0"/>
        <w:spacing w:line="600" w:lineRule="exact"/>
        <w:ind w:firstLineChars="200" w:firstLine="640"/>
        <w:rPr>
          <w:rFonts w:ascii="仿宋_GB2312" w:eastAsia="仿宋_GB2312" w:hAnsi="宋体" w:cs="Times New Roman"/>
          <w:sz w:val="32"/>
          <w:szCs w:val="32"/>
        </w:rPr>
      </w:pPr>
      <w:r>
        <w:rPr>
          <w:rFonts w:ascii="仿宋_GB2312" w:eastAsia="仿宋_GB2312" w:hAnsi="宋体" w:cs="Times New Roman"/>
          <w:sz w:val="32"/>
          <w:szCs w:val="32"/>
        </w:rPr>
        <w:t>2.</w:t>
      </w:r>
      <w:r>
        <w:rPr>
          <w:rFonts w:ascii="仿宋_GB2312" w:eastAsia="仿宋_GB2312" w:hAnsi="宋体" w:cs="Times New Roman" w:hint="eastAsia"/>
          <w:sz w:val="32"/>
          <w:szCs w:val="32"/>
        </w:rPr>
        <w:t>第二完成单位：</w:t>
      </w:r>
      <w:r>
        <w:rPr>
          <w:rFonts w:ascii="仿宋_GB2312" w:eastAsia="仿宋_GB2312" w:hAnsi="宋体" w:cs="Times New Roman" w:hint="eastAsia"/>
          <w:sz w:val="32"/>
          <w:szCs w:val="32"/>
        </w:rPr>
        <w:t>安徽工程大学</w:t>
      </w:r>
      <w:r>
        <w:rPr>
          <w:rFonts w:ascii="仿宋_GB2312" w:eastAsia="仿宋_GB2312" w:hAnsi="宋体" w:cs="Times New Roman" w:hint="eastAsia"/>
          <w:sz w:val="32"/>
          <w:szCs w:val="32"/>
        </w:rPr>
        <w:t>。</w:t>
      </w:r>
    </w:p>
    <w:p w:rsidR="00BB3D0D" w:rsidRDefault="001A5AEE">
      <w:pPr>
        <w:snapToGrid w:val="0"/>
        <w:spacing w:line="600" w:lineRule="exact"/>
        <w:rPr>
          <w:rFonts w:ascii="仿宋_GB2312" w:eastAsia="仿宋_GB2312" w:hAnsi="宋体" w:cs="Times New Roman"/>
          <w:sz w:val="32"/>
          <w:szCs w:val="32"/>
        </w:rPr>
      </w:pPr>
      <w:r>
        <w:rPr>
          <w:rFonts w:ascii="黑体" w:eastAsia="黑体" w:hAnsi="黑体" w:cs="Times New Roman" w:hint="eastAsia"/>
          <w:sz w:val="32"/>
          <w:szCs w:val="32"/>
        </w:rPr>
        <w:t>（九）完成人合作关系说明</w:t>
      </w:r>
    </w:p>
    <w:p w:rsidR="00BB3D0D" w:rsidRDefault="001A5AEE">
      <w:pPr>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芜湖鼎恒材料技术有限公司</w:t>
      </w:r>
      <w:r w:rsidR="00EE69C0">
        <w:rPr>
          <w:rFonts w:ascii="仿宋_GB2312" w:eastAsia="仿宋_GB2312" w:hAnsi="宋体" w:cs="Times New Roman" w:hint="eastAsia"/>
          <w:sz w:val="32"/>
          <w:szCs w:val="32"/>
        </w:rPr>
        <w:t>和</w:t>
      </w:r>
      <w:r>
        <w:rPr>
          <w:rFonts w:ascii="仿宋_GB2312" w:eastAsia="仿宋_GB2312" w:hAnsi="宋体" w:cs="Times New Roman" w:hint="eastAsia"/>
          <w:sz w:val="32"/>
          <w:szCs w:val="32"/>
        </w:rPr>
        <w:t>安徽工程大学</w:t>
      </w:r>
      <w:r>
        <w:rPr>
          <w:rFonts w:ascii="仿宋_GB2312" w:eastAsia="仿宋_GB2312" w:hAnsi="宋体" w:cs="Times New Roman" w:hint="eastAsia"/>
          <w:sz w:val="32"/>
          <w:szCs w:val="32"/>
        </w:rPr>
        <w:t>为本项目的完成单位。合作方式包括：</w:t>
      </w:r>
      <w:r>
        <w:rPr>
          <w:rFonts w:ascii="仿宋_GB2312" w:eastAsia="仿宋_GB2312" w:hAnsi="宋体" w:cs="Times New Roman" w:hint="eastAsia"/>
          <w:sz w:val="32"/>
          <w:szCs w:val="32"/>
        </w:rPr>
        <w:t>(1)</w:t>
      </w:r>
      <w:r>
        <w:rPr>
          <w:rFonts w:ascii="仿宋_GB2312" w:eastAsia="仿宋_GB2312" w:hAnsi="宋体" w:cs="Times New Roman" w:hint="eastAsia"/>
          <w:sz w:val="32"/>
          <w:szCs w:val="32"/>
        </w:rPr>
        <w:t>共同参加科研项目、开发新产品；</w:t>
      </w:r>
      <w:r>
        <w:rPr>
          <w:rFonts w:ascii="仿宋_GB2312" w:eastAsia="仿宋_GB2312" w:hAnsi="宋体" w:cs="Times New Roman" w:hint="eastAsia"/>
          <w:sz w:val="32"/>
          <w:szCs w:val="32"/>
        </w:rPr>
        <w:t>(2)</w:t>
      </w:r>
      <w:r>
        <w:rPr>
          <w:rFonts w:ascii="仿宋_GB2312" w:eastAsia="仿宋_GB2312" w:hAnsi="宋体" w:cs="Times New Roman" w:hint="eastAsia"/>
          <w:sz w:val="32"/>
          <w:szCs w:val="32"/>
        </w:rPr>
        <w:t>共同获奖；</w:t>
      </w:r>
      <w:r>
        <w:rPr>
          <w:rFonts w:ascii="仿宋_GB2312" w:eastAsia="仿宋_GB2312" w:hAnsi="宋体" w:cs="Times New Roman" w:hint="eastAsia"/>
          <w:sz w:val="32"/>
          <w:szCs w:val="32"/>
        </w:rPr>
        <w:t>(3)</w:t>
      </w:r>
      <w:r>
        <w:rPr>
          <w:rFonts w:ascii="仿宋_GB2312" w:eastAsia="仿宋_GB2312" w:hAnsi="宋体" w:cs="Times New Roman" w:hint="eastAsia"/>
          <w:sz w:val="32"/>
          <w:szCs w:val="32"/>
        </w:rPr>
        <w:t>共同研制对方、行业标准；</w:t>
      </w:r>
      <w:r>
        <w:rPr>
          <w:rFonts w:ascii="仿宋_GB2312" w:eastAsia="仿宋_GB2312" w:hAnsi="宋体" w:cs="Times New Roman" w:hint="eastAsia"/>
          <w:sz w:val="32"/>
          <w:szCs w:val="32"/>
        </w:rPr>
        <w:t>(4)</w:t>
      </w:r>
      <w:r>
        <w:rPr>
          <w:rFonts w:ascii="仿宋_GB2312" w:eastAsia="仿宋_GB2312" w:hAnsi="宋体" w:cs="Times New Roman" w:hint="eastAsia"/>
          <w:sz w:val="32"/>
          <w:szCs w:val="32"/>
        </w:rPr>
        <w:t>共同发表学术论文等。</w:t>
      </w:r>
    </w:p>
    <w:p w:rsidR="00BB3D0D" w:rsidRDefault="00BB3D0D">
      <w:pPr>
        <w:spacing w:line="360" w:lineRule="auto"/>
        <w:ind w:firstLineChars="200" w:firstLine="640"/>
        <w:rPr>
          <w:rFonts w:ascii="仿宋_GB2312" w:eastAsia="仿宋_GB2312" w:hAnsi="宋体" w:cs="Times New Roman"/>
          <w:sz w:val="32"/>
          <w:szCs w:val="32"/>
        </w:rPr>
      </w:pPr>
    </w:p>
    <w:sectPr w:rsidR="00BB3D0D" w:rsidSect="00BB3D0D">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AEE" w:rsidRDefault="001A5AEE" w:rsidP="00BB3D0D">
      <w:r>
        <w:separator/>
      </w:r>
    </w:p>
  </w:endnote>
  <w:endnote w:type="continuationSeparator" w:id="0">
    <w:p w:rsidR="001A5AEE" w:rsidRDefault="001A5AEE" w:rsidP="00BB3D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_GBK">
    <w:altName w:val="hakuyoxingshu7000"/>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D0D" w:rsidRDefault="00BB3D0D">
    <w:pPr>
      <w:pStyle w:val="a6"/>
    </w:pPr>
    <w:r>
      <w:pict>
        <v:shapetype id="_x0000_t202" coordsize="21600,21600" o:spt="202" path="m,l,21600r21600,l21600,xe">
          <v:stroke joinstyle="miter"/>
          <v:path gradientshapeok="t" o:connecttype="rect"/>
        </v:shapetype>
        <v:shape id="_x0000_s1026" type="#_x0000_t202" style="position:absolute;margin-left:204.5pt;margin-top:.2pt;width:14pt;height:13.5pt;z-index:251658240;mso-position-horizontal-relative:margin" o:gfxdata="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VxpZT9YAAAAHAQAADwAAAAAAAAABACAAAAAiAAAAZHJzL2Rvd25yZXYueG1sUEsBAhQA&#10;FAAAAAgAh07iQGPOB2q7AQAAVgMAAA4AAAAAAAAAAQAgAAAAJQEAAGRycy9lMm9Eb2MueG1sUEsF&#10;BgAAAAAGAAYAWQEAAFIFAAAAAA==&#10;" filled="f" stroked="f">
          <v:textbox inset="0,0,0,0">
            <w:txbxContent>
              <w:p w:rsidR="00BB3D0D" w:rsidRDefault="00BB3D0D">
                <w:pPr>
                  <w:snapToGrid w:val="0"/>
                  <w:rPr>
                    <w:rFonts w:eastAsia="宋体"/>
                    <w:sz w:val="18"/>
                  </w:rPr>
                </w:pPr>
                <w:r>
                  <w:rPr>
                    <w:rFonts w:hint="eastAsia"/>
                    <w:sz w:val="18"/>
                  </w:rPr>
                  <w:fldChar w:fldCharType="begin"/>
                </w:r>
                <w:r w:rsidR="001A5AEE">
                  <w:rPr>
                    <w:rFonts w:hint="eastAsia"/>
                    <w:sz w:val="18"/>
                  </w:rPr>
                  <w:instrText xml:space="preserve"> PAGE  \* MERGEFORMAT </w:instrText>
                </w:r>
                <w:r>
                  <w:rPr>
                    <w:rFonts w:hint="eastAsia"/>
                    <w:sz w:val="18"/>
                  </w:rPr>
                  <w:fldChar w:fldCharType="separate"/>
                </w:r>
                <w:r w:rsidR="00EE69C0">
                  <w:rPr>
                    <w:noProof/>
                    <w:sz w:val="18"/>
                  </w:rPr>
                  <w:t>10</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AEE" w:rsidRDefault="001A5AEE" w:rsidP="00BB3D0D">
      <w:r>
        <w:separator/>
      </w:r>
    </w:p>
  </w:footnote>
  <w:footnote w:type="continuationSeparator" w:id="0">
    <w:p w:rsidR="001A5AEE" w:rsidRDefault="001A5AEE" w:rsidP="00BB3D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F1AF9B6"/>
    <w:multiLevelType w:val="singleLevel"/>
    <w:tmpl w:val="9F1AF9B6"/>
    <w:lvl w:ilvl="0">
      <w:start w:val="6"/>
      <w:numFmt w:val="chineseCounting"/>
      <w:suff w:val="nothing"/>
      <w:lvlText w:val="（%1）"/>
      <w:lvlJc w:val="left"/>
      <w:rPr>
        <w:rFonts w:hint="eastAsia"/>
      </w:rPr>
    </w:lvl>
  </w:abstractNum>
  <w:abstractNum w:abstractNumId="1">
    <w:nsid w:val="1BF691C4"/>
    <w:multiLevelType w:val="singleLevel"/>
    <w:tmpl w:val="1BF691C4"/>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420"/>
  <w:drawingGridVerticalSpacing w:val="156"/>
  <w:noPunctuationKerning/>
  <w:characterSpacingControl w:val="compressPunctuation"/>
  <w:hdrShapeDefaults>
    <o:shapedefaults v:ext="edit" spidmax="6146"/>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17753"/>
    <w:rsid w:val="0000290E"/>
    <w:rsid w:val="00011BD2"/>
    <w:rsid w:val="00026CAD"/>
    <w:rsid w:val="000513E6"/>
    <w:rsid w:val="00053FB3"/>
    <w:rsid w:val="00062164"/>
    <w:rsid w:val="000852DD"/>
    <w:rsid w:val="00085E6D"/>
    <w:rsid w:val="00090987"/>
    <w:rsid w:val="000972E9"/>
    <w:rsid w:val="000B1346"/>
    <w:rsid w:val="000B49DD"/>
    <w:rsid w:val="000F10F7"/>
    <w:rsid w:val="000F3F6A"/>
    <w:rsid w:val="00102A9D"/>
    <w:rsid w:val="00110E42"/>
    <w:rsid w:val="00117753"/>
    <w:rsid w:val="00157443"/>
    <w:rsid w:val="00163DD8"/>
    <w:rsid w:val="00193B4E"/>
    <w:rsid w:val="001A5AEE"/>
    <w:rsid w:val="001D53EC"/>
    <w:rsid w:val="001F46D3"/>
    <w:rsid w:val="00221A5E"/>
    <w:rsid w:val="002909CE"/>
    <w:rsid w:val="00297BE0"/>
    <w:rsid w:val="002A0F53"/>
    <w:rsid w:val="002C3F52"/>
    <w:rsid w:val="002D15F1"/>
    <w:rsid w:val="002F1D42"/>
    <w:rsid w:val="00300DC0"/>
    <w:rsid w:val="00315AFE"/>
    <w:rsid w:val="00330BCA"/>
    <w:rsid w:val="00334B2B"/>
    <w:rsid w:val="00337138"/>
    <w:rsid w:val="00340327"/>
    <w:rsid w:val="003444B9"/>
    <w:rsid w:val="0034727D"/>
    <w:rsid w:val="003805C8"/>
    <w:rsid w:val="00385B34"/>
    <w:rsid w:val="003A2292"/>
    <w:rsid w:val="003A68B0"/>
    <w:rsid w:val="003C06E5"/>
    <w:rsid w:val="003E0D84"/>
    <w:rsid w:val="003E48A0"/>
    <w:rsid w:val="004523BD"/>
    <w:rsid w:val="0047132F"/>
    <w:rsid w:val="00490F75"/>
    <w:rsid w:val="004C5A31"/>
    <w:rsid w:val="004D0AD7"/>
    <w:rsid w:val="004D4F51"/>
    <w:rsid w:val="004D563D"/>
    <w:rsid w:val="004F0432"/>
    <w:rsid w:val="004F5E0F"/>
    <w:rsid w:val="005147DA"/>
    <w:rsid w:val="00542C4C"/>
    <w:rsid w:val="005635C4"/>
    <w:rsid w:val="00595611"/>
    <w:rsid w:val="0059640E"/>
    <w:rsid w:val="006261B0"/>
    <w:rsid w:val="006402D6"/>
    <w:rsid w:val="00642ACF"/>
    <w:rsid w:val="00684098"/>
    <w:rsid w:val="006B185D"/>
    <w:rsid w:val="007130D4"/>
    <w:rsid w:val="00750418"/>
    <w:rsid w:val="00754747"/>
    <w:rsid w:val="00767C3E"/>
    <w:rsid w:val="007E7DCE"/>
    <w:rsid w:val="00801D1D"/>
    <w:rsid w:val="00802627"/>
    <w:rsid w:val="00823787"/>
    <w:rsid w:val="008417B8"/>
    <w:rsid w:val="008C5BF2"/>
    <w:rsid w:val="008E7752"/>
    <w:rsid w:val="00924B0A"/>
    <w:rsid w:val="0095450D"/>
    <w:rsid w:val="009552DC"/>
    <w:rsid w:val="00984294"/>
    <w:rsid w:val="009B311B"/>
    <w:rsid w:val="009B539F"/>
    <w:rsid w:val="009C14BF"/>
    <w:rsid w:val="009C375B"/>
    <w:rsid w:val="009C5F0C"/>
    <w:rsid w:val="009E15C9"/>
    <w:rsid w:val="009F5226"/>
    <w:rsid w:val="009F55F2"/>
    <w:rsid w:val="00A65083"/>
    <w:rsid w:val="00A74CD5"/>
    <w:rsid w:val="00A94C8D"/>
    <w:rsid w:val="00AC4986"/>
    <w:rsid w:val="00B05159"/>
    <w:rsid w:val="00B068C6"/>
    <w:rsid w:val="00B16CC8"/>
    <w:rsid w:val="00B55731"/>
    <w:rsid w:val="00BB3D0D"/>
    <w:rsid w:val="00BC2F06"/>
    <w:rsid w:val="00BD3E1D"/>
    <w:rsid w:val="00BF1141"/>
    <w:rsid w:val="00C257B5"/>
    <w:rsid w:val="00C37153"/>
    <w:rsid w:val="00C65269"/>
    <w:rsid w:val="00C7501E"/>
    <w:rsid w:val="00C91438"/>
    <w:rsid w:val="00C96A0F"/>
    <w:rsid w:val="00CA4064"/>
    <w:rsid w:val="00CA50F5"/>
    <w:rsid w:val="00CA72DC"/>
    <w:rsid w:val="00CD5E18"/>
    <w:rsid w:val="00CF50F1"/>
    <w:rsid w:val="00D04071"/>
    <w:rsid w:val="00D23AEC"/>
    <w:rsid w:val="00D347C8"/>
    <w:rsid w:val="00D37DFC"/>
    <w:rsid w:val="00D43D04"/>
    <w:rsid w:val="00D928B9"/>
    <w:rsid w:val="00D93BB7"/>
    <w:rsid w:val="00D93C58"/>
    <w:rsid w:val="00D96659"/>
    <w:rsid w:val="00DC63A4"/>
    <w:rsid w:val="00E13A2A"/>
    <w:rsid w:val="00E13D20"/>
    <w:rsid w:val="00E530E3"/>
    <w:rsid w:val="00E654B4"/>
    <w:rsid w:val="00E71D94"/>
    <w:rsid w:val="00E77769"/>
    <w:rsid w:val="00EB7E00"/>
    <w:rsid w:val="00ED01CE"/>
    <w:rsid w:val="00ED68B4"/>
    <w:rsid w:val="00EE69C0"/>
    <w:rsid w:val="00EF698D"/>
    <w:rsid w:val="00EF6B33"/>
    <w:rsid w:val="00F01194"/>
    <w:rsid w:val="00F72BFA"/>
    <w:rsid w:val="00F751D2"/>
    <w:rsid w:val="00F90963"/>
    <w:rsid w:val="00FC4573"/>
    <w:rsid w:val="5E1F22EB"/>
    <w:rsid w:val="654156A5"/>
    <w:rsid w:val="7CC841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D0D"/>
    <w:pPr>
      <w:widowControl w:val="0"/>
      <w:jc w:val="both"/>
    </w:pPr>
    <w:rPr>
      <w:kern w:val="2"/>
      <w:sz w:val="21"/>
      <w:szCs w:val="22"/>
    </w:rPr>
  </w:style>
  <w:style w:type="paragraph" w:styleId="1">
    <w:name w:val="heading 1"/>
    <w:basedOn w:val="a"/>
    <w:next w:val="a"/>
    <w:link w:val="1Char"/>
    <w:uiPriority w:val="9"/>
    <w:qFormat/>
    <w:rsid w:val="00BB3D0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BB3D0D"/>
    <w:pPr>
      <w:ind w:left="120"/>
    </w:pPr>
    <w:rPr>
      <w:rFonts w:ascii="宋体" w:eastAsia="宋体" w:hAnsi="宋体" w:cs="宋体"/>
      <w:szCs w:val="21"/>
      <w:lang w:val="zh-CN" w:bidi="zh-CN"/>
    </w:rPr>
  </w:style>
  <w:style w:type="paragraph" w:styleId="a4">
    <w:name w:val="Plain Text"/>
    <w:basedOn w:val="a"/>
    <w:link w:val="Char"/>
    <w:qFormat/>
    <w:rsid w:val="00BB3D0D"/>
    <w:pPr>
      <w:spacing w:line="360" w:lineRule="auto"/>
      <w:ind w:firstLineChars="200" w:firstLine="480"/>
    </w:pPr>
    <w:rPr>
      <w:rFonts w:ascii="仿宋_GB2312" w:eastAsia="宋体" w:hAnsi="Times New Roman" w:cs="Times New Roman"/>
      <w:szCs w:val="20"/>
    </w:rPr>
  </w:style>
  <w:style w:type="paragraph" w:styleId="a5">
    <w:name w:val="Balloon Text"/>
    <w:basedOn w:val="a"/>
    <w:link w:val="Char0"/>
    <w:uiPriority w:val="99"/>
    <w:semiHidden/>
    <w:unhideWhenUsed/>
    <w:rsid w:val="00BB3D0D"/>
    <w:rPr>
      <w:sz w:val="18"/>
      <w:szCs w:val="18"/>
    </w:rPr>
  </w:style>
  <w:style w:type="paragraph" w:styleId="a6">
    <w:name w:val="footer"/>
    <w:basedOn w:val="a"/>
    <w:link w:val="Char1"/>
    <w:uiPriority w:val="99"/>
    <w:unhideWhenUsed/>
    <w:qFormat/>
    <w:rsid w:val="00BB3D0D"/>
    <w:pPr>
      <w:tabs>
        <w:tab w:val="center" w:pos="4153"/>
        <w:tab w:val="right" w:pos="8306"/>
      </w:tabs>
      <w:snapToGrid w:val="0"/>
      <w:jc w:val="left"/>
    </w:pPr>
    <w:rPr>
      <w:sz w:val="18"/>
      <w:szCs w:val="18"/>
    </w:rPr>
  </w:style>
  <w:style w:type="paragraph" w:styleId="a7">
    <w:name w:val="header"/>
    <w:basedOn w:val="a"/>
    <w:link w:val="Char2"/>
    <w:uiPriority w:val="99"/>
    <w:unhideWhenUsed/>
    <w:qFormat/>
    <w:rsid w:val="00BB3D0D"/>
    <w:pPr>
      <w:pBdr>
        <w:bottom w:val="single" w:sz="6" w:space="1" w:color="auto"/>
      </w:pBdr>
      <w:tabs>
        <w:tab w:val="center" w:pos="4153"/>
        <w:tab w:val="right" w:pos="8306"/>
      </w:tabs>
      <w:snapToGrid w:val="0"/>
      <w:jc w:val="center"/>
    </w:pPr>
    <w:rPr>
      <w:sz w:val="18"/>
      <w:szCs w:val="18"/>
    </w:rPr>
  </w:style>
  <w:style w:type="character" w:styleId="a8">
    <w:name w:val="Hyperlink"/>
    <w:basedOn w:val="a0"/>
    <w:uiPriority w:val="99"/>
    <w:semiHidden/>
    <w:unhideWhenUsed/>
    <w:rsid w:val="00BB3D0D"/>
    <w:rPr>
      <w:color w:val="0000FF"/>
      <w:u w:val="single"/>
    </w:rPr>
  </w:style>
  <w:style w:type="character" w:customStyle="1" w:styleId="Char2">
    <w:name w:val="页眉 Char"/>
    <w:basedOn w:val="a0"/>
    <w:link w:val="a7"/>
    <w:uiPriority w:val="99"/>
    <w:rsid w:val="00BB3D0D"/>
    <w:rPr>
      <w:sz w:val="18"/>
      <w:szCs w:val="18"/>
    </w:rPr>
  </w:style>
  <w:style w:type="character" w:customStyle="1" w:styleId="Char1">
    <w:name w:val="页脚 Char"/>
    <w:basedOn w:val="a0"/>
    <w:link w:val="a6"/>
    <w:uiPriority w:val="99"/>
    <w:rsid w:val="00BB3D0D"/>
    <w:rPr>
      <w:sz w:val="18"/>
      <w:szCs w:val="18"/>
    </w:rPr>
  </w:style>
  <w:style w:type="paragraph" w:styleId="a9">
    <w:name w:val="List Paragraph"/>
    <w:basedOn w:val="a"/>
    <w:uiPriority w:val="34"/>
    <w:qFormat/>
    <w:rsid w:val="00BB3D0D"/>
    <w:pPr>
      <w:ind w:firstLineChars="200" w:firstLine="420"/>
    </w:pPr>
  </w:style>
  <w:style w:type="character" w:customStyle="1" w:styleId="Char0">
    <w:name w:val="批注框文本 Char"/>
    <w:basedOn w:val="a0"/>
    <w:link w:val="a5"/>
    <w:uiPriority w:val="99"/>
    <w:semiHidden/>
    <w:rsid w:val="00BB3D0D"/>
    <w:rPr>
      <w:sz w:val="18"/>
      <w:szCs w:val="18"/>
    </w:rPr>
  </w:style>
  <w:style w:type="paragraph" w:customStyle="1" w:styleId="661">
    <w:name w:val="661正文"/>
    <w:basedOn w:val="a"/>
    <w:qFormat/>
    <w:rsid w:val="00BB3D0D"/>
    <w:pPr>
      <w:overflowPunct w:val="0"/>
      <w:autoSpaceDE w:val="0"/>
      <w:autoSpaceDN w:val="0"/>
      <w:adjustRightInd w:val="0"/>
      <w:snapToGrid w:val="0"/>
      <w:spacing w:line="360" w:lineRule="auto"/>
      <w:ind w:firstLineChars="200" w:firstLine="560"/>
    </w:pPr>
    <w:rPr>
      <w:rFonts w:ascii="宋体" w:eastAsia="宋体" w:hAnsi="宋体" w:cs="Arial"/>
      <w:kern w:val="0"/>
      <w:sz w:val="28"/>
      <w:szCs w:val="28"/>
    </w:rPr>
  </w:style>
  <w:style w:type="character" w:customStyle="1" w:styleId="1Char">
    <w:name w:val="标题 1 Char"/>
    <w:basedOn w:val="a0"/>
    <w:link w:val="1"/>
    <w:uiPriority w:val="9"/>
    <w:qFormat/>
    <w:rsid w:val="00BB3D0D"/>
    <w:rPr>
      <w:rFonts w:ascii="宋体" w:eastAsia="宋体" w:hAnsi="宋体" w:cs="宋体"/>
      <w:b/>
      <w:bCs/>
      <w:kern w:val="36"/>
      <w:sz w:val="48"/>
      <w:szCs w:val="48"/>
    </w:rPr>
  </w:style>
  <w:style w:type="character" w:customStyle="1" w:styleId="Char">
    <w:name w:val="纯文本 Char"/>
    <w:basedOn w:val="a0"/>
    <w:link w:val="a4"/>
    <w:qFormat/>
    <w:rsid w:val="00BB3D0D"/>
    <w:rPr>
      <w:rFonts w:ascii="仿宋_GB2312" w:eastAsia="宋体" w:hAnsi="Times New Roman" w:cs="Times New Roman"/>
      <w:szCs w:val="20"/>
    </w:rPr>
  </w:style>
  <w:style w:type="paragraph" w:customStyle="1" w:styleId="Default">
    <w:name w:val="Default"/>
    <w:qFormat/>
    <w:rsid w:val="00BB3D0D"/>
    <w:pPr>
      <w:widowControl w:val="0"/>
      <w:autoSpaceDE w:val="0"/>
      <w:autoSpaceDN w:val="0"/>
      <w:adjustRightInd w:val="0"/>
    </w:pPr>
    <w:rPr>
      <w:rFonts w:ascii="仿宋" w:eastAsia="宋体" w:hAnsi="仿宋" w:cs="仿宋"/>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773</Words>
  <Characters>4412</Characters>
  <Application>Microsoft Office Word</Application>
  <DocSecurity>0</DocSecurity>
  <Lines>36</Lines>
  <Paragraphs>10</Paragraphs>
  <ScaleCrop>false</ScaleCrop>
  <Company>Hewlett-Packard Company</Company>
  <LinksUpToDate>false</LinksUpToDate>
  <CharactersWithSpaces>5175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胡婷</dc:creator>
  <cp:lastModifiedBy>朱协彬</cp:lastModifiedBy>
  <cp:revision>72</cp:revision>
  <cp:lastPrinted>2019-01-04T07:06:00Z</cp:lastPrinted>
  <dcterms:created xsi:type="dcterms:W3CDTF">2019-04-03T02:48:00Z</dcterms:created>
  <dcterms:modified xsi:type="dcterms:W3CDTF">2019-04-24T07:35:00Z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