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E4" w:rsidRDefault="00643EE4" w:rsidP="00643EE4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安徽省科技进步奖公示内容</w:t>
      </w:r>
    </w:p>
    <w:p w:rsidR="00643EE4" w:rsidRPr="00643EE4" w:rsidRDefault="00643EE4" w:rsidP="00643EE4">
      <w:pPr>
        <w:ind w:firstLineChars="200" w:firstLine="560"/>
        <w:outlineLvl w:val="0"/>
        <w:rPr>
          <w:rFonts w:hint="eastAsia"/>
          <w:sz w:val="28"/>
        </w:rPr>
      </w:pPr>
    </w:p>
    <w:p w:rsidR="00841406" w:rsidRPr="00841406" w:rsidRDefault="000777F9" w:rsidP="00643EE4">
      <w:pPr>
        <w:ind w:firstLineChars="200" w:firstLine="560"/>
        <w:outlineLvl w:val="0"/>
        <w:rPr>
          <w:sz w:val="28"/>
        </w:rPr>
      </w:pPr>
      <w:r w:rsidRPr="00841406">
        <w:rPr>
          <w:rFonts w:hint="eastAsia"/>
          <w:sz w:val="28"/>
        </w:rPr>
        <w:t>一、</w:t>
      </w:r>
      <w:r w:rsidR="00F56ABD" w:rsidRPr="00841406">
        <w:rPr>
          <w:rFonts w:hint="eastAsia"/>
          <w:sz w:val="28"/>
        </w:rPr>
        <w:t>项目名称</w:t>
      </w:r>
    </w:p>
    <w:p w:rsidR="00F56ABD" w:rsidRPr="00841406" w:rsidRDefault="00196B30" w:rsidP="00841406">
      <w:pPr>
        <w:ind w:firstLineChars="200" w:firstLine="560"/>
        <w:rPr>
          <w:sz w:val="28"/>
        </w:rPr>
      </w:pPr>
      <w:r w:rsidRPr="00841406">
        <w:rPr>
          <w:rFonts w:hint="eastAsia"/>
          <w:sz w:val="28"/>
        </w:rPr>
        <w:t>大型高强冲压模具消失模成型的关键技术开发与产业化</w:t>
      </w:r>
    </w:p>
    <w:p w:rsidR="00841406" w:rsidRPr="00841406" w:rsidRDefault="000777F9" w:rsidP="00643EE4">
      <w:pPr>
        <w:ind w:firstLineChars="200" w:firstLine="560"/>
        <w:outlineLvl w:val="0"/>
        <w:rPr>
          <w:sz w:val="28"/>
        </w:rPr>
      </w:pPr>
      <w:r w:rsidRPr="00841406">
        <w:rPr>
          <w:rFonts w:hint="eastAsia"/>
          <w:sz w:val="28"/>
        </w:rPr>
        <w:t>二、</w:t>
      </w:r>
      <w:r w:rsidR="00F56ABD" w:rsidRPr="00841406">
        <w:rPr>
          <w:rFonts w:hint="eastAsia"/>
          <w:sz w:val="28"/>
        </w:rPr>
        <w:t>提名者</w:t>
      </w:r>
    </w:p>
    <w:p w:rsidR="00F56ABD" w:rsidRPr="00841406" w:rsidRDefault="00196B30" w:rsidP="00841406">
      <w:pPr>
        <w:ind w:firstLineChars="200" w:firstLine="560"/>
        <w:rPr>
          <w:sz w:val="28"/>
        </w:rPr>
      </w:pPr>
      <w:r w:rsidRPr="00841406">
        <w:rPr>
          <w:rFonts w:hint="eastAsia"/>
          <w:sz w:val="28"/>
        </w:rPr>
        <w:t>安徽工程大学</w:t>
      </w:r>
    </w:p>
    <w:p w:rsidR="00F56ABD" w:rsidRPr="00841406" w:rsidRDefault="000777F9" w:rsidP="00643EE4">
      <w:pPr>
        <w:ind w:firstLineChars="200" w:firstLine="560"/>
        <w:outlineLvl w:val="0"/>
        <w:rPr>
          <w:sz w:val="28"/>
        </w:rPr>
      </w:pPr>
      <w:r w:rsidRPr="00841406">
        <w:rPr>
          <w:rFonts w:hint="eastAsia"/>
          <w:sz w:val="28"/>
        </w:rPr>
        <w:t>三、</w:t>
      </w:r>
      <w:r w:rsidR="00F56ABD" w:rsidRPr="00841406">
        <w:rPr>
          <w:rFonts w:hint="eastAsia"/>
          <w:sz w:val="28"/>
        </w:rPr>
        <w:t>主要知识产权和标准规范等目录</w:t>
      </w:r>
    </w:p>
    <w:tbl>
      <w:tblPr>
        <w:tblW w:w="5300" w:type="pct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1"/>
        <w:gridCol w:w="1077"/>
        <w:gridCol w:w="2838"/>
        <w:gridCol w:w="666"/>
        <w:gridCol w:w="1883"/>
        <w:gridCol w:w="1134"/>
        <w:gridCol w:w="994"/>
        <w:gridCol w:w="1415"/>
        <w:gridCol w:w="2779"/>
        <w:gridCol w:w="1456"/>
      </w:tblGrid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54681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知识产权类别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知识产权具体名称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5E02E9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国家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授权号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522B4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授权</w:t>
            </w: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br/>
            </w: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证书编号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权利人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发明人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C23E8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发明专利</w:t>
            </w:r>
          </w:p>
          <w:p w:rsidR="00796C6D" w:rsidRPr="007943E1" w:rsidRDefault="00796C6D" w:rsidP="001C23E8">
            <w:pPr>
              <w:widowControl/>
              <w:wordWrap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943E1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有效状态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573E0C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404CAD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796C6D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一种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STMMA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大尺寸实型铸造板材消失模及其制备方法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796C6D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796C6D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ZL2017108622482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9F327E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2019-07-26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9F327E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3470370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9F327E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安徽工程大学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9F327E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朱协彬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徐达义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赵军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尹博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陈志浩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仲晓东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刘平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白明雪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96C6D" w:rsidRPr="007F7456" w:rsidRDefault="009F327E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一种在浇注系统中独立控制流道定时开启的控制方法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ZL201610794353.2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2018-09-14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3074269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安徽工程大学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陈志浩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朱协彬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黄仲佳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姚敏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浇口杯装置及其制作方法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ZL201610706118.5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2018-10-30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3129804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徐达义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田万刚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4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汽车车身模具铸件的铸造工艺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ZL201811249337.0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2020-11-17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4096813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查磊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安伟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lastRenderedPageBreak/>
              <w:t>5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一种大型铸件造型砂箱结构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ZL201811249325.8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2020-11-13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4091898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安伟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赵齐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6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汽车冲压模具球铁刀块类铸件的制造方法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ZL201810973393.2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2020-01-24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3675792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韦开保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王皖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安伟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7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球铁垫板的制造方法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ZL201710752782.8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2019-11-19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3603127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徐闯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8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用于去除浇注系统浇道涂料的手持式清理装置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8E337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ZL</w:t>
            </w:r>
            <w:r w:rsidR="00546813"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201910784717.2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2020-08-28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3961792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左从军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徐闯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9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发明专利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汽车模具泡沫模型淋涂过程中使用的夹具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ZL201811166419.9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2019-11-19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3603980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芜湖泓鹄材料技术有限公司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汪继松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王磊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高瑞飞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  <w:tr w:rsidR="001C23E8" w:rsidRPr="007F7456" w:rsidTr="001C23E8">
        <w:trPr>
          <w:trHeight w:val="450"/>
          <w:tblHeader/>
          <w:jc w:val="center"/>
        </w:trPr>
        <w:tc>
          <w:tcPr>
            <w:tcW w:w="22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10</w:t>
            </w:r>
          </w:p>
        </w:tc>
        <w:tc>
          <w:tcPr>
            <w:tcW w:w="36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软件著作权</w:t>
            </w:r>
          </w:p>
        </w:tc>
        <w:tc>
          <w:tcPr>
            <w:tcW w:w="95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板材成型工艺及力学性能控制系统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V1.0</w:t>
            </w:r>
          </w:p>
        </w:tc>
        <w:tc>
          <w:tcPr>
            <w:tcW w:w="22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中国</w:t>
            </w:r>
          </w:p>
        </w:tc>
        <w:tc>
          <w:tcPr>
            <w:tcW w:w="6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2019SR0601910</w:t>
            </w:r>
          </w:p>
        </w:tc>
        <w:tc>
          <w:tcPr>
            <w:tcW w:w="380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2019-06-12</w:t>
            </w:r>
          </w:p>
        </w:tc>
        <w:tc>
          <w:tcPr>
            <w:tcW w:w="333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4022667</w:t>
            </w:r>
          </w:p>
        </w:tc>
        <w:tc>
          <w:tcPr>
            <w:tcW w:w="474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芜湖冠锋模具塑料有限公司</w:t>
            </w:r>
          </w:p>
        </w:tc>
        <w:tc>
          <w:tcPr>
            <w:tcW w:w="931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widowControl/>
              <w:wordWrap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赵军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;</w:t>
            </w: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杨昭</w:t>
            </w:r>
          </w:p>
        </w:tc>
        <w:tc>
          <w:tcPr>
            <w:tcW w:w="488" w:type="pct"/>
            <w:shd w:val="clear" w:color="auto" w:fill="EDF2F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46813" w:rsidRPr="007F7456" w:rsidRDefault="00546813" w:rsidP="0054681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F7456">
              <w:rPr>
                <w:rFonts w:ascii="Times New Roman" w:hAnsi="Times New Roman" w:cs="Times New Roman"/>
                <w:bCs/>
                <w:kern w:val="0"/>
                <w:szCs w:val="21"/>
              </w:rPr>
              <w:t>有效期内</w:t>
            </w:r>
          </w:p>
        </w:tc>
      </w:tr>
    </w:tbl>
    <w:p w:rsidR="007943E1" w:rsidRDefault="007943E1"/>
    <w:p w:rsidR="00796C6D" w:rsidRPr="00841406" w:rsidRDefault="00796C6D" w:rsidP="00841406">
      <w:pPr>
        <w:ind w:firstLineChars="200" w:firstLine="560"/>
        <w:rPr>
          <w:sz w:val="28"/>
        </w:rPr>
      </w:pPr>
    </w:p>
    <w:p w:rsidR="00841406" w:rsidRPr="00841406" w:rsidRDefault="000777F9" w:rsidP="00643EE4">
      <w:pPr>
        <w:ind w:firstLineChars="200" w:firstLine="560"/>
        <w:outlineLvl w:val="0"/>
        <w:rPr>
          <w:sz w:val="28"/>
        </w:rPr>
      </w:pPr>
      <w:r w:rsidRPr="00841406">
        <w:rPr>
          <w:rFonts w:hint="eastAsia"/>
          <w:sz w:val="28"/>
        </w:rPr>
        <w:t>四、</w:t>
      </w:r>
      <w:r w:rsidR="00F56ABD" w:rsidRPr="00841406">
        <w:rPr>
          <w:rFonts w:hint="eastAsia"/>
          <w:sz w:val="28"/>
        </w:rPr>
        <w:t>主要完成人</w:t>
      </w:r>
    </w:p>
    <w:p w:rsidR="00196B30" w:rsidRPr="00841406" w:rsidRDefault="00196B30" w:rsidP="00841406">
      <w:pPr>
        <w:ind w:firstLineChars="200" w:firstLine="560"/>
        <w:rPr>
          <w:sz w:val="28"/>
        </w:rPr>
      </w:pPr>
      <w:r w:rsidRPr="00841406">
        <w:rPr>
          <w:rFonts w:hint="eastAsia"/>
          <w:sz w:val="28"/>
        </w:rPr>
        <w:t>朱协彬</w:t>
      </w:r>
      <w:r w:rsidR="00537259" w:rsidRPr="00841406">
        <w:rPr>
          <w:rFonts w:hint="eastAsia"/>
          <w:sz w:val="28"/>
        </w:rPr>
        <w:t>、</w:t>
      </w:r>
      <w:r w:rsidRPr="00841406">
        <w:rPr>
          <w:rFonts w:hint="eastAsia"/>
          <w:sz w:val="28"/>
        </w:rPr>
        <w:t>徐达义</w:t>
      </w:r>
      <w:r w:rsidR="00537259" w:rsidRPr="00841406">
        <w:rPr>
          <w:rFonts w:hint="eastAsia"/>
          <w:sz w:val="28"/>
        </w:rPr>
        <w:t>、</w:t>
      </w:r>
      <w:r w:rsidRPr="00841406">
        <w:rPr>
          <w:rFonts w:hint="eastAsia"/>
          <w:sz w:val="28"/>
        </w:rPr>
        <w:t>赵军</w:t>
      </w:r>
      <w:r w:rsidR="00537259" w:rsidRPr="00841406">
        <w:rPr>
          <w:rFonts w:hint="eastAsia"/>
          <w:sz w:val="28"/>
        </w:rPr>
        <w:t>、</w:t>
      </w:r>
      <w:r w:rsidR="00671930" w:rsidRPr="00841406">
        <w:rPr>
          <w:rFonts w:hint="eastAsia"/>
          <w:sz w:val="28"/>
        </w:rPr>
        <w:t>陈志浩、</w:t>
      </w:r>
      <w:r w:rsidRPr="00841406">
        <w:rPr>
          <w:rFonts w:hint="eastAsia"/>
          <w:sz w:val="28"/>
        </w:rPr>
        <w:t>韦开保</w:t>
      </w:r>
      <w:r w:rsidR="00537259" w:rsidRPr="00841406">
        <w:rPr>
          <w:rFonts w:hint="eastAsia"/>
          <w:sz w:val="28"/>
        </w:rPr>
        <w:t>、</w:t>
      </w:r>
      <w:r w:rsidRPr="00841406">
        <w:rPr>
          <w:rFonts w:hint="eastAsia"/>
          <w:sz w:val="28"/>
        </w:rPr>
        <w:t>杨昭</w:t>
      </w:r>
      <w:r w:rsidR="00537259" w:rsidRPr="00841406">
        <w:rPr>
          <w:rFonts w:hint="eastAsia"/>
          <w:sz w:val="28"/>
        </w:rPr>
        <w:t>、</w:t>
      </w:r>
      <w:r w:rsidR="00A930E5" w:rsidRPr="00841406">
        <w:rPr>
          <w:rFonts w:hint="eastAsia"/>
          <w:sz w:val="28"/>
        </w:rPr>
        <w:t>王邦伦、刘平、</w:t>
      </w:r>
      <w:r w:rsidR="001018FD" w:rsidRPr="001018FD">
        <w:rPr>
          <w:rFonts w:hint="eastAsia"/>
          <w:sz w:val="28"/>
        </w:rPr>
        <w:t>左从军</w:t>
      </w:r>
      <w:r w:rsidR="00537259" w:rsidRPr="00841406">
        <w:rPr>
          <w:rFonts w:hint="eastAsia"/>
          <w:sz w:val="28"/>
        </w:rPr>
        <w:t>、</w:t>
      </w:r>
      <w:r w:rsidR="009565BB" w:rsidRPr="009565BB">
        <w:rPr>
          <w:rFonts w:hint="eastAsia"/>
          <w:sz w:val="28"/>
        </w:rPr>
        <w:t>汪继松</w:t>
      </w:r>
      <w:bookmarkStart w:id="0" w:name="_GoBack"/>
      <w:bookmarkEnd w:id="0"/>
    </w:p>
    <w:p w:rsidR="000777F9" w:rsidRPr="00841406" w:rsidRDefault="000777F9" w:rsidP="00643EE4">
      <w:pPr>
        <w:ind w:firstLineChars="200" w:firstLine="560"/>
        <w:outlineLvl w:val="0"/>
        <w:rPr>
          <w:sz w:val="28"/>
        </w:rPr>
      </w:pPr>
      <w:r w:rsidRPr="00841406">
        <w:rPr>
          <w:rFonts w:hint="eastAsia"/>
          <w:sz w:val="28"/>
        </w:rPr>
        <w:t>五、</w:t>
      </w:r>
      <w:r w:rsidR="00F56ABD" w:rsidRPr="00841406">
        <w:rPr>
          <w:rFonts w:hint="eastAsia"/>
          <w:sz w:val="28"/>
        </w:rPr>
        <w:t>主要完成单位</w:t>
      </w:r>
    </w:p>
    <w:p w:rsidR="00F56ABD" w:rsidRPr="00841406" w:rsidRDefault="00537259" w:rsidP="00841406">
      <w:pPr>
        <w:ind w:firstLineChars="200" w:firstLine="560"/>
        <w:rPr>
          <w:sz w:val="28"/>
        </w:rPr>
      </w:pPr>
      <w:r w:rsidRPr="00841406">
        <w:rPr>
          <w:sz w:val="28"/>
        </w:rPr>
        <w:t>安徽工程大学</w:t>
      </w:r>
      <w:r w:rsidRPr="00841406">
        <w:rPr>
          <w:rFonts w:hint="eastAsia"/>
          <w:sz w:val="28"/>
        </w:rPr>
        <w:t>、</w:t>
      </w:r>
      <w:r w:rsidRPr="00841406">
        <w:rPr>
          <w:sz w:val="28"/>
        </w:rPr>
        <w:t>芜湖泓鹄材料技术有限公司</w:t>
      </w:r>
      <w:r w:rsidRPr="00841406">
        <w:rPr>
          <w:rFonts w:hint="eastAsia"/>
          <w:sz w:val="28"/>
        </w:rPr>
        <w:t>、</w:t>
      </w:r>
      <w:r w:rsidRPr="00841406">
        <w:rPr>
          <w:sz w:val="28"/>
        </w:rPr>
        <w:t>芜湖冠锋模具塑料有限公司</w:t>
      </w:r>
    </w:p>
    <w:sectPr w:rsidR="00F56ABD" w:rsidRPr="00841406" w:rsidSect="008414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5E" w:rsidRDefault="00C73C5E" w:rsidP="009565BB">
      <w:r>
        <w:separator/>
      </w:r>
    </w:p>
  </w:endnote>
  <w:endnote w:type="continuationSeparator" w:id="1">
    <w:p w:rsidR="00C73C5E" w:rsidRDefault="00C73C5E" w:rsidP="00956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5E" w:rsidRDefault="00C73C5E" w:rsidP="009565BB">
      <w:r>
        <w:separator/>
      </w:r>
    </w:p>
  </w:footnote>
  <w:footnote w:type="continuationSeparator" w:id="1">
    <w:p w:rsidR="00C73C5E" w:rsidRDefault="00C73C5E" w:rsidP="009565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4F1"/>
    <w:rsid w:val="000777F9"/>
    <w:rsid w:val="001018FD"/>
    <w:rsid w:val="00196B30"/>
    <w:rsid w:val="001C23E8"/>
    <w:rsid w:val="002264F1"/>
    <w:rsid w:val="003B1430"/>
    <w:rsid w:val="00404CAD"/>
    <w:rsid w:val="004176CE"/>
    <w:rsid w:val="004D29F6"/>
    <w:rsid w:val="00522B48"/>
    <w:rsid w:val="00537259"/>
    <w:rsid w:val="00546813"/>
    <w:rsid w:val="00573E0C"/>
    <w:rsid w:val="005E02E9"/>
    <w:rsid w:val="00643EE4"/>
    <w:rsid w:val="00671930"/>
    <w:rsid w:val="006F70C5"/>
    <w:rsid w:val="007943E1"/>
    <w:rsid w:val="00796C6D"/>
    <w:rsid w:val="007F7456"/>
    <w:rsid w:val="00841406"/>
    <w:rsid w:val="008D0172"/>
    <w:rsid w:val="008E3373"/>
    <w:rsid w:val="009565BB"/>
    <w:rsid w:val="009F327E"/>
    <w:rsid w:val="00A930E5"/>
    <w:rsid w:val="00C73C5E"/>
    <w:rsid w:val="00C971B5"/>
    <w:rsid w:val="00D62CB1"/>
    <w:rsid w:val="00F56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A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ABD"/>
    <w:rPr>
      <w:sz w:val="18"/>
      <w:szCs w:val="18"/>
    </w:rPr>
  </w:style>
  <w:style w:type="paragraph" w:styleId="a4">
    <w:name w:val="List Paragraph"/>
    <w:basedOn w:val="a"/>
    <w:uiPriority w:val="34"/>
    <w:qFormat/>
    <w:rsid w:val="00841406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956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565B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56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565BB"/>
    <w:rPr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643EE4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643EE4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A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ABD"/>
    <w:rPr>
      <w:sz w:val="18"/>
      <w:szCs w:val="18"/>
    </w:rPr>
  </w:style>
  <w:style w:type="paragraph" w:styleId="a4">
    <w:name w:val="List Paragraph"/>
    <w:basedOn w:val="a"/>
    <w:uiPriority w:val="34"/>
    <w:qFormat/>
    <w:rsid w:val="00841406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956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565B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56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565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陈静</cp:lastModifiedBy>
  <cp:revision>24</cp:revision>
  <dcterms:created xsi:type="dcterms:W3CDTF">2021-05-17T03:57:00Z</dcterms:created>
  <dcterms:modified xsi:type="dcterms:W3CDTF">2021-05-21T06:43:00Z</dcterms:modified>
</cp:coreProperties>
</file>