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6F4DDF1">
      <w:pPr>
        <w:pStyle w:val="2"/>
        <w:keepNext w:val="0"/>
        <w:spacing w:beforeLines="0" w:afterLines="0"/>
        <w:rPr>
          <w:rFonts w:ascii="Times New Roman" w:hAnsi="Times New Roman"/>
          <w:sz w:val="44"/>
          <w:szCs w:val="44"/>
        </w:rPr>
      </w:pPr>
      <w:r>
        <w:rPr>
          <w:rFonts w:ascii="Times New Roman" w:hAnsi="Times New Roman"/>
          <w:sz w:val="44"/>
          <w:szCs w:val="44"/>
        </w:rPr>
        <w:t>安徽省科学技术进步奖提名项目公示内容</w:t>
      </w:r>
    </w:p>
    <w:p w14:paraId="2C9561AC">
      <w:pPr>
        <w:pStyle w:val="2"/>
        <w:spacing w:beforeLines="0" w:afterLines="0"/>
        <w:rPr>
          <w:rFonts w:ascii="Times New Roman" w:hAnsi="Times New Roman"/>
          <w:bCs/>
          <w:color w:val="000000"/>
        </w:rPr>
      </w:pPr>
      <w:r>
        <w:rPr>
          <w:rFonts w:ascii="Times New Roman" w:hAnsi="Times New Roman"/>
          <w:bCs/>
          <w:color w:val="000000"/>
        </w:rPr>
        <w:t>（2025年度）</w:t>
      </w:r>
    </w:p>
    <w:p w14:paraId="091ACD11">
      <w:pPr>
        <w:numPr>
          <w:ilvl w:val="0"/>
          <w:numId w:val="1"/>
        </w:numPr>
        <w:rPr>
          <w:rFonts w:ascii="Times New Roman" w:hAnsi="Times New Roman" w:eastAsia="仿宋"/>
          <w:b/>
          <w:color w:val="000000"/>
          <w:sz w:val="32"/>
          <w:szCs w:val="32"/>
        </w:rPr>
      </w:pPr>
      <w:r>
        <w:rPr>
          <w:rFonts w:ascii="Times New Roman" w:hAnsi="Times New Roman" w:eastAsia="仿宋"/>
          <w:b/>
          <w:color w:val="000000"/>
          <w:sz w:val="32"/>
          <w:szCs w:val="32"/>
        </w:rPr>
        <w:t>项目名称：</w:t>
      </w:r>
    </w:p>
    <w:p w14:paraId="3174138E">
      <w:pPr>
        <w:numPr>
          <w:numId w:val="0"/>
        </w:numPr>
        <w:rPr>
          <w:rFonts w:ascii="Times New Roman" w:hAnsi="Times New Roman" w:eastAsia="仿宋"/>
          <w:b/>
          <w:color w:val="000000"/>
          <w:sz w:val="32"/>
          <w:szCs w:val="32"/>
        </w:rPr>
      </w:pPr>
      <w:r>
        <w:rPr>
          <w:rFonts w:hint="eastAsia" w:ascii="Times New Roman" w:hAnsi="Times New Roman" w:eastAsia="仿宋"/>
          <w:b/>
          <w:color w:val="000000"/>
          <w:sz w:val="32"/>
          <w:szCs w:val="32"/>
        </w:rPr>
        <w:t>工业车辆高起升门架关键技术与应用</w:t>
      </w:r>
    </w:p>
    <w:p w14:paraId="074EF869">
      <w:pPr>
        <w:numPr>
          <w:numId w:val="0"/>
        </w:numPr>
        <w:rPr>
          <w:rFonts w:ascii="Times New Roman" w:hAnsi="Times New Roman" w:eastAsia="仿宋"/>
          <w:b/>
          <w:color w:val="000000"/>
          <w:sz w:val="32"/>
          <w:szCs w:val="32"/>
        </w:rPr>
      </w:pPr>
    </w:p>
    <w:p w14:paraId="2CE8A1B8">
      <w:pPr>
        <w:numPr>
          <w:ilvl w:val="0"/>
          <w:numId w:val="1"/>
        </w:numPr>
        <w:rPr>
          <w:rFonts w:ascii="Times New Roman" w:hAnsi="Times New Roman" w:eastAsia="仿宋"/>
          <w:b/>
          <w:sz w:val="32"/>
          <w:szCs w:val="32"/>
        </w:rPr>
      </w:pPr>
      <w:r>
        <w:rPr>
          <w:rFonts w:ascii="Times New Roman" w:hAnsi="Times New Roman" w:eastAsia="仿宋"/>
          <w:b/>
          <w:color w:val="000000"/>
          <w:sz w:val="32"/>
          <w:szCs w:val="32"/>
        </w:rPr>
        <w:t>提名者：</w:t>
      </w:r>
    </w:p>
    <w:p w14:paraId="25C066C8">
      <w:pPr>
        <w:numPr>
          <w:numId w:val="0"/>
        </w:numPr>
        <w:rPr>
          <w:rFonts w:hint="eastAsia" w:ascii="Times New Roman" w:hAnsi="Times New Roman" w:eastAsia="仿宋"/>
          <w:b/>
          <w:color w:val="000000"/>
          <w:sz w:val="32"/>
          <w:szCs w:val="32"/>
        </w:rPr>
      </w:pPr>
      <w:r>
        <w:rPr>
          <w:rFonts w:hint="eastAsia" w:ascii="Times New Roman" w:hAnsi="Times New Roman" w:eastAsia="仿宋"/>
          <w:b/>
          <w:color w:val="000000"/>
          <w:sz w:val="32"/>
          <w:szCs w:val="32"/>
        </w:rPr>
        <w:t>安徽省人民政府国有资产监督管理委员会</w:t>
      </w:r>
    </w:p>
    <w:p w14:paraId="2D31E893">
      <w:pPr>
        <w:numPr>
          <w:numId w:val="0"/>
        </w:numPr>
        <w:rPr>
          <w:rFonts w:hint="eastAsia" w:ascii="Times New Roman" w:hAnsi="Times New Roman" w:eastAsia="仿宋"/>
          <w:b/>
          <w:color w:val="000000"/>
          <w:sz w:val="32"/>
          <w:szCs w:val="32"/>
        </w:rPr>
      </w:pPr>
    </w:p>
    <w:p w14:paraId="16505F03">
      <w:pPr>
        <w:numPr>
          <w:ilvl w:val="0"/>
          <w:numId w:val="1"/>
        </w:numPr>
        <w:ind w:left="0" w:leftChars="0" w:firstLine="0" w:firstLineChars="0"/>
        <w:rPr>
          <w:rFonts w:ascii="Times New Roman" w:hAnsi="Times New Roman" w:eastAsia="仿宋"/>
          <w:b/>
          <w:color w:val="000000"/>
          <w:sz w:val="32"/>
          <w:szCs w:val="32"/>
        </w:rPr>
      </w:pPr>
      <w:r>
        <w:rPr>
          <w:rFonts w:ascii="Times New Roman" w:hAnsi="Times New Roman" w:eastAsia="仿宋"/>
          <w:b/>
          <w:color w:val="000000"/>
          <w:sz w:val="32"/>
          <w:szCs w:val="32"/>
        </w:rPr>
        <w:t>主要知识产权和标准规范等目录：</w:t>
      </w:r>
    </w:p>
    <w:tbl>
      <w:tblPr>
        <w:tblStyle w:val="5"/>
        <w:tblW w:w="9236" w:type="dxa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32"/>
        <w:gridCol w:w="1376"/>
        <w:gridCol w:w="738"/>
        <w:gridCol w:w="1275"/>
        <w:gridCol w:w="1027"/>
        <w:gridCol w:w="1013"/>
        <w:gridCol w:w="1101"/>
        <w:gridCol w:w="964"/>
        <w:gridCol w:w="910"/>
      </w:tblGrid>
      <w:tr w14:paraId="2E959897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44" w:hRule="atLeast"/>
          <w:jc w:val="center"/>
        </w:trPr>
        <w:tc>
          <w:tcPr>
            <w:tcW w:w="832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20745E53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  <w:t>知识产权（标准）类别</w:t>
            </w:r>
          </w:p>
        </w:tc>
        <w:tc>
          <w:tcPr>
            <w:tcW w:w="1376" w:type="dxa"/>
            <w:tcBorders>
              <w:top w:val="single" w:color="auto" w:sz="8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55D9D5CC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  <w:t>知识产权（标准）具体名称</w:t>
            </w:r>
          </w:p>
        </w:tc>
        <w:tc>
          <w:tcPr>
            <w:tcW w:w="738" w:type="dxa"/>
            <w:tcBorders>
              <w:top w:val="single" w:color="auto" w:sz="8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66B01EC8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  <w:t>国家</w:t>
            </w:r>
          </w:p>
          <w:p w14:paraId="7F4E80EB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  <w:t>（地区）</w:t>
            </w:r>
          </w:p>
        </w:tc>
        <w:tc>
          <w:tcPr>
            <w:tcW w:w="1275" w:type="dxa"/>
            <w:tcBorders>
              <w:top w:val="single" w:color="auto" w:sz="8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7BF1347F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  <w:t>授权号（标准编号）</w:t>
            </w:r>
          </w:p>
        </w:tc>
        <w:tc>
          <w:tcPr>
            <w:tcW w:w="1027" w:type="dxa"/>
            <w:tcBorders>
              <w:top w:val="single" w:color="auto" w:sz="8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568AE503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  <w:t>授权（标准发布）日期</w:t>
            </w:r>
          </w:p>
        </w:tc>
        <w:tc>
          <w:tcPr>
            <w:tcW w:w="1013" w:type="dxa"/>
            <w:tcBorders>
              <w:top w:val="single" w:color="auto" w:sz="8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03787F46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  <w:t>证书编号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  <w:br w:type="textWrapping"/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  <w:t>（标准批准发布部门）</w:t>
            </w:r>
          </w:p>
        </w:tc>
        <w:tc>
          <w:tcPr>
            <w:tcW w:w="1101" w:type="dxa"/>
            <w:tcBorders>
              <w:top w:val="single" w:color="auto" w:sz="8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0173F4CD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  <w:t>权利人（标准起草单位）</w:t>
            </w:r>
          </w:p>
        </w:tc>
        <w:tc>
          <w:tcPr>
            <w:tcW w:w="964" w:type="dxa"/>
            <w:tcBorders>
              <w:top w:val="single" w:color="auto" w:sz="8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036F6599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  <w:t>发明人（标准起草人）</w:t>
            </w:r>
          </w:p>
        </w:tc>
        <w:tc>
          <w:tcPr>
            <w:tcW w:w="910" w:type="dxa"/>
            <w:tcBorders>
              <w:top w:val="single" w:color="auto" w:sz="8" w:space="0"/>
              <w:left w:val="single" w:color="auto" w:sz="4" w:space="0"/>
              <w:bottom w:val="single" w:color="auto" w:sz="4" w:space="0"/>
              <w:right w:val="single" w:color="auto" w:sz="8" w:space="0"/>
              <w:tl2br w:val="nil"/>
              <w:tr2bl w:val="nil"/>
            </w:tcBorders>
            <w:noWrap w:val="0"/>
            <w:vAlign w:val="center"/>
          </w:tcPr>
          <w:p w14:paraId="0E7B14A5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  <w:t>发明专利（标准）有效状态</w:t>
            </w:r>
          </w:p>
        </w:tc>
      </w:tr>
      <w:tr w14:paraId="56E96288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1" w:hRule="atLeast"/>
          <w:jc w:val="center"/>
        </w:trPr>
        <w:tc>
          <w:tcPr>
            <w:tcW w:w="832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10ED1C64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发明</w:t>
            </w:r>
          </w:p>
        </w:tc>
        <w:tc>
          <w:tcPr>
            <w:tcW w:w="13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3FDB5BD9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一种多级起升叉车门架总成</w:t>
            </w:r>
          </w:p>
        </w:tc>
        <w:tc>
          <w:tcPr>
            <w:tcW w:w="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1E677FD5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中国</w:t>
            </w:r>
          </w:p>
        </w:tc>
        <w:tc>
          <w:tcPr>
            <w:tcW w:w="12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7556CBB7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ZL</w:t>
            </w:r>
          </w:p>
          <w:p w14:paraId="6B7D531D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20181 0553058.7</w:t>
            </w:r>
          </w:p>
        </w:tc>
        <w:tc>
          <w:tcPr>
            <w:tcW w:w="10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6A43ABA1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2023.08.04</w:t>
            </w:r>
          </w:p>
        </w:tc>
        <w:tc>
          <w:tcPr>
            <w:tcW w:w="10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77D0ECCA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第6204367号</w:t>
            </w:r>
          </w:p>
        </w:tc>
        <w:tc>
          <w:tcPr>
            <w:tcW w:w="11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28D361CC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安徽合力股份有限公司</w:t>
            </w:r>
          </w:p>
        </w:tc>
        <w:tc>
          <w:tcPr>
            <w:tcW w:w="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070EDE8D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石磊;陈春梅;吴年年;陈凯;王磊</w:t>
            </w:r>
          </w:p>
        </w:tc>
        <w:tc>
          <w:tcPr>
            <w:tcW w:w="9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8" w:space="0"/>
              <w:tl2br w:val="nil"/>
              <w:tr2bl w:val="nil"/>
            </w:tcBorders>
            <w:noWrap w:val="0"/>
            <w:vAlign w:val="center"/>
          </w:tcPr>
          <w:p w14:paraId="76A56E23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有效授权专利</w:t>
            </w:r>
          </w:p>
        </w:tc>
      </w:tr>
      <w:tr w14:paraId="411854FB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69" w:hRule="atLeast"/>
          <w:jc w:val="center"/>
        </w:trPr>
        <w:tc>
          <w:tcPr>
            <w:tcW w:w="832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5EA93A37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发明</w:t>
            </w:r>
          </w:p>
        </w:tc>
        <w:tc>
          <w:tcPr>
            <w:tcW w:w="13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62FCD0A5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一种具有侧移倾斜双功能的货叉架总成及叉车</w:t>
            </w:r>
          </w:p>
        </w:tc>
        <w:tc>
          <w:tcPr>
            <w:tcW w:w="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598237A4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中国</w:t>
            </w:r>
          </w:p>
        </w:tc>
        <w:tc>
          <w:tcPr>
            <w:tcW w:w="12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3B6CD055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ZL</w:t>
            </w:r>
          </w:p>
          <w:p w14:paraId="7EB476C9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20211 0170969.3</w:t>
            </w:r>
          </w:p>
        </w:tc>
        <w:tc>
          <w:tcPr>
            <w:tcW w:w="10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0E185CAC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2024.12.24</w:t>
            </w:r>
          </w:p>
        </w:tc>
        <w:tc>
          <w:tcPr>
            <w:tcW w:w="10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18E1A055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第7622268号</w:t>
            </w:r>
          </w:p>
        </w:tc>
        <w:tc>
          <w:tcPr>
            <w:tcW w:w="11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65B791A7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安徽合力股份有限公司</w:t>
            </w:r>
          </w:p>
        </w:tc>
        <w:tc>
          <w:tcPr>
            <w:tcW w:w="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2A1013F9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石磊;常亮;王冬艳;徐玲灿;吴年年</w:t>
            </w:r>
          </w:p>
        </w:tc>
        <w:tc>
          <w:tcPr>
            <w:tcW w:w="9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8" w:space="0"/>
              <w:tl2br w:val="nil"/>
              <w:tr2bl w:val="nil"/>
            </w:tcBorders>
            <w:noWrap w:val="0"/>
            <w:vAlign w:val="center"/>
          </w:tcPr>
          <w:p w14:paraId="33DDDD29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有效授权专利</w:t>
            </w:r>
          </w:p>
        </w:tc>
      </w:tr>
      <w:tr w14:paraId="41254DD9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69" w:hRule="atLeast"/>
          <w:jc w:val="center"/>
        </w:trPr>
        <w:tc>
          <w:tcPr>
            <w:tcW w:w="832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7CEB88AC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发明</w:t>
            </w:r>
          </w:p>
        </w:tc>
        <w:tc>
          <w:tcPr>
            <w:tcW w:w="13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6B101A2D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一种防高温飞溅物的叉车门架总成</w:t>
            </w:r>
          </w:p>
        </w:tc>
        <w:tc>
          <w:tcPr>
            <w:tcW w:w="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50A3F90D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中国</w:t>
            </w:r>
          </w:p>
        </w:tc>
        <w:tc>
          <w:tcPr>
            <w:tcW w:w="12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1F788B56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 xml:space="preserve">ZL </w:t>
            </w:r>
          </w:p>
          <w:p w14:paraId="2886D4D4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20181 1158292.6</w:t>
            </w:r>
          </w:p>
        </w:tc>
        <w:tc>
          <w:tcPr>
            <w:tcW w:w="10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5F5EECD4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2024.02.09</w:t>
            </w:r>
          </w:p>
        </w:tc>
        <w:tc>
          <w:tcPr>
            <w:tcW w:w="10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3C0E096F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第6696448号</w:t>
            </w:r>
          </w:p>
        </w:tc>
        <w:tc>
          <w:tcPr>
            <w:tcW w:w="11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311F5678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安徽合力股份有限公司</w:t>
            </w:r>
          </w:p>
        </w:tc>
        <w:tc>
          <w:tcPr>
            <w:tcW w:w="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0B07811C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王磊;王茂兵;盛玉洁;陈凯;石磊</w:t>
            </w:r>
          </w:p>
        </w:tc>
        <w:tc>
          <w:tcPr>
            <w:tcW w:w="9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8" w:space="0"/>
              <w:tl2br w:val="nil"/>
              <w:tr2bl w:val="nil"/>
            </w:tcBorders>
            <w:noWrap w:val="0"/>
            <w:vAlign w:val="center"/>
          </w:tcPr>
          <w:p w14:paraId="02F098B5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有效授权专利</w:t>
            </w:r>
          </w:p>
        </w:tc>
      </w:tr>
      <w:tr w14:paraId="12D792BE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00" w:hRule="atLeast"/>
          <w:jc w:val="center"/>
        </w:trPr>
        <w:tc>
          <w:tcPr>
            <w:tcW w:w="832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3730E0B0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发明</w:t>
            </w:r>
          </w:p>
        </w:tc>
        <w:tc>
          <w:tcPr>
            <w:tcW w:w="13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1F0A8BEB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一种气液双介质缓冲油缸及其缓冲方法</w:t>
            </w:r>
          </w:p>
        </w:tc>
        <w:tc>
          <w:tcPr>
            <w:tcW w:w="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657ACF26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中国</w:t>
            </w:r>
          </w:p>
        </w:tc>
        <w:tc>
          <w:tcPr>
            <w:tcW w:w="12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68663F49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 xml:space="preserve">ZL </w:t>
            </w:r>
          </w:p>
          <w:p w14:paraId="59BBCD20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20201 0219834.7</w:t>
            </w:r>
          </w:p>
        </w:tc>
        <w:tc>
          <w:tcPr>
            <w:tcW w:w="10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420AFBC2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2023.12.01</w:t>
            </w:r>
          </w:p>
        </w:tc>
        <w:tc>
          <w:tcPr>
            <w:tcW w:w="10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75579CF5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第6528427号</w:t>
            </w:r>
          </w:p>
        </w:tc>
        <w:tc>
          <w:tcPr>
            <w:tcW w:w="11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6D895D43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安徽合力股份有限公司</w:t>
            </w:r>
          </w:p>
        </w:tc>
        <w:tc>
          <w:tcPr>
            <w:tcW w:w="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4C2378AF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石磊;徐玲灿;吴年年</w:t>
            </w:r>
          </w:p>
        </w:tc>
        <w:tc>
          <w:tcPr>
            <w:tcW w:w="9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8" w:space="0"/>
              <w:tl2br w:val="nil"/>
              <w:tr2bl w:val="nil"/>
            </w:tcBorders>
            <w:noWrap w:val="0"/>
            <w:vAlign w:val="center"/>
          </w:tcPr>
          <w:p w14:paraId="6033E0DB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有效授权专利</w:t>
            </w:r>
          </w:p>
        </w:tc>
      </w:tr>
      <w:tr w14:paraId="7F344D71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7" w:hRule="atLeast"/>
          <w:jc w:val="center"/>
        </w:trPr>
        <w:tc>
          <w:tcPr>
            <w:tcW w:w="832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7E48C5D7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发明</w:t>
            </w:r>
          </w:p>
        </w:tc>
        <w:tc>
          <w:tcPr>
            <w:tcW w:w="13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28E163E6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一种叉车用全滚动宽视野的挂钩式侧移装置</w:t>
            </w:r>
          </w:p>
        </w:tc>
        <w:tc>
          <w:tcPr>
            <w:tcW w:w="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5B8AA080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中国</w:t>
            </w:r>
          </w:p>
        </w:tc>
        <w:tc>
          <w:tcPr>
            <w:tcW w:w="12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2D2001EB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 xml:space="preserve">ZL </w:t>
            </w:r>
          </w:p>
          <w:p w14:paraId="0B905A88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20171 0877164.6</w:t>
            </w:r>
          </w:p>
        </w:tc>
        <w:tc>
          <w:tcPr>
            <w:tcW w:w="10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7E939868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2023.08.04</w:t>
            </w:r>
          </w:p>
        </w:tc>
        <w:tc>
          <w:tcPr>
            <w:tcW w:w="10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786EFDB7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第6210576号</w:t>
            </w:r>
          </w:p>
        </w:tc>
        <w:tc>
          <w:tcPr>
            <w:tcW w:w="11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53A9E2FF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安徽合力股份有限公司</w:t>
            </w:r>
          </w:p>
        </w:tc>
        <w:tc>
          <w:tcPr>
            <w:tcW w:w="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62C1821D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王茂兵;时爱东;张征;吴年年;鲍克远</w:t>
            </w:r>
          </w:p>
        </w:tc>
        <w:tc>
          <w:tcPr>
            <w:tcW w:w="9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8" w:space="0"/>
              <w:tl2br w:val="nil"/>
              <w:tr2bl w:val="nil"/>
            </w:tcBorders>
            <w:noWrap w:val="0"/>
            <w:vAlign w:val="center"/>
          </w:tcPr>
          <w:p w14:paraId="73408347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有效授权专利</w:t>
            </w:r>
          </w:p>
        </w:tc>
      </w:tr>
      <w:tr w14:paraId="2E849AFD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0" w:hRule="atLeast"/>
          <w:jc w:val="center"/>
        </w:trPr>
        <w:tc>
          <w:tcPr>
            <w:tcW w:w="832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5CB7AADF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发明</w:t>
            </w:r>
          </w:p>
        </w:tc>
        <w:tc>
          <w:tcPr>
            <w:tcW w:w="13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61687E03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一种货叉快装机构</w:t>
            </w:r>
          </w:p>
        </w:tc>
        <w:tc>
          <w:tcPr>
            <w:tcW w:w="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3EA5A646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中国</w:t>
            </w:r>
          </w:p>
        </w:tc>
        <w:tc>
          <w:tcPr>
            <w:tcW w:w="12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4E4713E1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 xml:space="preserve">ZL </w:t>
            </w:r>
          </w:p>
          <w:p w14:paraId="0F88EC53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 xml:space="preserve">20211 0332804.1 </w:t>
            </w:r>
          </w:p>
        </w:tc>
        <w:tc>
          <w:tcPr>
            <w:tcW w:w="10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44BB34A3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2024.07.12</w:t>
            </w:r>
          </w:p>
        </w:tc>
        <w:tc>
          <w:tcPr>
            <w:tcW w:w="10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121A14FF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第7187120号</w:t>
            </w:r>
          </w:p>
        </w:tc>
        <w:tc>
          <w:tcPr>
            <w:tcW w:w="11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105508DB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安徽合力股份有限公司</w:t>
            </w:r>
          </w:p>
        </w:tc>
        <w:tc>
          <w:tcPr>
            <w:tcW w:w="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6EEE0D04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张征;吴年年;任新雷;时爱东</w:t>
            </w:r>
          </w:p>
        </w:tc>
        <w:tc>
          <w:tcPr>
            <w:tcW w:w="9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8" w:space="0"/>
              <w:tl2br w:val="nil"/>
              <w:tr2bl w:val="nil"/>
            </w:tcBorders>
            <w:noWrap w:val="0"/>
            <w:vAlign w:val="center"/>
          </w:tcPr>
          <w:p w14:paraId="1867F7CE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有效授权专利</w:t>
            </w:r>
          </w:p>
        </w:tc>
      </w:tr>
      <w:tr w14:paraId="230BC7E3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95" w:hRule="atLeast"/>
          <w:jc w:val="center"/>
        </w:trPr>
        <w:tc>
          <w:tcPr>
            <w:tcW w:w="832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2ADF6D4B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发明</w:t>
            </w:r>
          </w:p>
        </w:tc>
        <w:tc>
          <w:tcPr>
            <w:tcW w:w="13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7823BA06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一种储罐搬运属具</w:t>
            </w:r>
          </w:p>
        </w:tc>
        <w:tc>
          <w:tcPr>
            <w:tcW w:w="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18728CF4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中国</w:t>
            </w:r>
          </w:p>
        </w:tc>
        <w:tc>
          <w:tcPr>
            <w:tcW w:w="12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5474C51F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 xml:space="preserve">ZL </w:t>
            </w:r>
          </w:p>
          <w:p w14:paraId="7DB8DF0C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20241 0291556.4</w:t>
            </w:r>
          </w:p>
        </w:tc>
        <w:tc>
          <w:tcPr>
            <w:tcW w:w="10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203F9F89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2025.02.18</w:t>
            </w:r>
          </w:p>
        </w:tc>
        <w:tc>
          <w:tcPr>
            <w:tcW w:w="10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678BC4F2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第8582322号</w:t>
            </w:r>
          </w:p>
        </w:tc>
        <w:tc>
          <w:tcPr>
            <w:tcW w:w="11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7E3A3B18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安徽合力股份有限公司</w:t>
            </w:r>
          </w:p>
        </w:tc>
        <w:tc>
          <w:tcPr>
            <w:tcW w:w="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17F8F98E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任新雷;陈凯;张征;吴年年;蔡展鹏;时爱东;李祥祥</w:t>
            </w:r>
          </w:p>
        </w:tc>
        <w:tc>
          <w:tcPr>
            <w:tcW w:w="9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8" w:space="0"/>
              <w:tl2br w:val="nil"/>
              <w:tr2bl w:val="nil"/>
            </w:tcBorders>
            <w:noWrap w:val="0"/>
            <w:vAlign w:val="center"/>
          </w:tcPr>
          <w:p w14:paraId="061C4B7B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有效授权专利</w:t>
            </w:r>
          </w:p>
        </w:tc>
      </w:tr>
      <w:tr w14:paraId="25DB29E3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84" w:hRule="atLeast"/>
          <w:jc w:val="center"/>
        </w:trPr>
        <w:tc>
          <w:tcPr>
            <w:tcW w:w="832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167E72A1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发明</w:t>
            </w:r>
          </w:p>
        </w:tc>
        <w:tc>
          <w:tcPr>
            <w:tcW w:w="13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54F60224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一种叉车门架的液压管路系统</w:t>
            </w:r>
          </w:p>
        </w:tc>
        <w:tc>
          <w:tcPr>
            <w:tcW w:w="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5471ADE5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中国</w:t>
            </w:r>
          </w:p>
        </w:tc>
        <w:tc>
          <w:tcPr>
            <w:tcW w:w="12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481D84D4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 xml:space="preserve">ZL </w:t>
            </w:r>
          </w:p>
          <w:p w14:paraId="03E433FE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20181 0339402.2</w:t>
            </w:r>
          </w:p>
        </w:tc>
        <w:tc>
          <w:tcPr>
            <w:tcW w:w="10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0D203CFF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2023.11.21</w:t>
            </w:r>
          </w:p>
        </w:tc>
        <w:tc>
          <w:tcPr>
            <w:tcW w:w="10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5A5D03B4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第6502892号</w:t>
            </w:r>
          </w:p>
        </w:tc>
        <w:tc>
          <w:tcPr>
            <w:tcW w:w="11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4E26AC8B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安徽合力股份有限公司</w:t>
            </w:r>
          </w:p>
        </w:tc>
        <w:tc>
          <w:tcPr>
            <w:tcW w:w="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080F7FE0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白德贵;王茂兵;胡晓海</w:t>
            </w:r>
          </w:p>
        </w:tc>
        <w:tc>
          <w:tcPr>
            <w:tcW w:w="9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8" w:space="0"/>
              <w:tl2br w:val="nil"/>
              <w:tr2bl w:val="nil"/>
            </w:tcBorders>
            <w:noWrap w:val="0"/>
            <w:vAlign w:val="center"/>
          </w:tcPr>
          <w:p w14:paraId="16B6DCE1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有效授权专利</w:t>
            </w:r>
          </w:p>
        </w:tc>
      </w:tr>
      <w:tr w14:paraId="2FEE55EE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1" w:hRule="atLeast"/>
          <w:jc w:val="center"/>
        </w:trPr>
        <w:tc>
          <w:tcPr>
            <w:tcW w:w="832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7C666C70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发明</w:t>
            </w:r>
          </w:p>
        </w:tc>
        <w:tc>
          <w:tcPr>
            <w:tcW w:w="13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74AC75AB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一种用于四级以上门架的低延时启动和防内漏缓冲油缸</w:t>
            </w:r>
          </w:p>
        </w:tc>
        <w:tc>
          <w:tcPr>
            <w:tcW w:w="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6E14D645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中国</w:t>
            </w:r>
          </w:p>
        </w:tc>
        <w:tc>
          <w:tcPr>
            <w:tcW w:w="12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50845FC2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 xml:space="preserve">ZL </w:t>
            </w:r>
          </w:p>
          <w:p w14:paraId="69C06B2C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20171 0481869.6</w:t>
            </w:r>
          </w:p>
        </w:tc>
        <w:tc>
          <w:tcPr>
            <w:tcW w:w="10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57BFEF47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2023.02.24</w:t>
            </w:r>
          </w:p>
        </w:tc>
        <w:tc>
          <w:tcPr>
            <w:tcW w:w="10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6865ACC6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第5750918号</w:t>
            </w:r>
          </w:p>
        </w:tc>
        <w:tc>
          <w:tcPr>
            <w:tcW w:w="11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0308EEAF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安徽合力股份有限公司</w:t>
            </w:r>
          </w:p>
        </w:tc>
        <w:tc>
          <w:tcPr>
            <w:tcW w:w="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0FC4C553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石磊;陈春梅;吴年年;陈凯;王磊</w:t>
            </w:r>
          </w:p>
        </w:tc>
        <w:tc>
          <w:tcPr>
            <w:tcW w:w="9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8" w:space="0"/>
              <w:tl2br w:val="nil"/>
              <w:tr2bl w:val="nil"/>
            </w:tcBorders>
            <w:noWrap w:val="0"/>
            <w:vAlign w:val="center"/>
          </w:tcPr>
          <w:p w14:paraId="45AD494A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有效授权专利</w:t>
            </w:r>
          </w:p>
        </w:tc>
      </w:tr>
      <w:tr w14:paraId="6EFA628F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57" w:hRule="atLeast"/>
          <w:jc w:val="center"/>
        </w:trPr>
        <w:tc>
          <w:tcPr>
            <w:tcW w:w="832" w:type="dxa"/>
            <w:tcBorders>
              <w:top w:val="single" w:color="auto" w:sz="4" w:space="0"/>
              <w:left w:val="single" w:color="auto" w:sz="8" w:space="0"/>
              <w:bottom w:val="single" w:color="auto" w:sz="8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77A2085C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发明</w:t>
            </w:r>
          </w:p>
        </w:tc>
        <w:tc>
          <w:tcPr>
            <w:tcW w:w="1376" w:type="dxa"/>
            <w:tcBorders>
              <w:top w:val="single" w:color="auto" w:sz="4" w:space="0"/>
              <w:left w:val="single" w:color="auto" w:sz="4" w:space="0"/>
              <w:bottom w:val="single" w:color="auto" w:sz="8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3BC8A6BB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default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一种正、负泊松比结构嵌合型增强缓冲材料</w:t>
            </w:r>
          </w:p>
        </w:tc>
        <w:tc>
          <w:tcPr>
            <w:tcW w:w="738" w:type="dxa"/>
            <w:tcBorders>
              <w:top w:val="single" w:color="auto" w:sz="4" w:space="0"/>
              <w:left w:val="single" w:color="auto" w:sz="4" w:space="0"/>
              <w:bottom w:val="single" w:color="auto" w:sz="8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2B0E2832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中国</w:t>
            </w:r>
          </w:p>
        </w:tc>
        <w:tc>
          <w:tcPr>
            <w:tcW w:w="1275" w:type="dxa"/>
            <w:tcBorders>
              <w:top w:val="single" w:color="auto" w:sz="4" w:space="0"/>
              <w:left w:val="single" w:color="auto" w:sz="4" w:space="0"/>
              <w:bottom w:val="single" w:color="auto" w:sz="8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1C7F34C2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 xml:space="preserve">ZL </w:t>
            </w:r>
          </w:p>
          <w:p w14:paraId="78AAC5E2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20241 0460019.8</w:t>
            </w:r>
          </w:p>
        </w:tc>
        <w:tc>
          <w:tcPr>
            <w:tcW w:w="1027" w:type="dxa"/>
            <w:tcBorders>
              <w:top w:val="single" w:color="auto" w:sz="4" w:space="0"/>
              <w:left w:val="single" w:color="auto" w:sz="4" w:space="0"/>
              <w:bottom w:val="single" w:color="auto" w:sz="8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1AF6393B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2026.08.25</w:t>
            </w:r>
          </w:p>
        </w:tc>
        <w:tc>
          <w:tcPr>
            <w:tcW w:w="1013" w:type="dxa"/>
            <w:tcBorders>
              <w:top w:val="single" w:color="auto" w:sz="4" w:space="0"/>
              <w:left w:val="single" w:color="auto" w:sz="4" w:space="0"/>
              <w:bottom w:val="single" w:color="auto" w:sz="8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66875A16">
            <w:pPr>
              <w:adjustRightInd w:val="0"/>
              <w:snapToGrid w:val="0"/>
              <w:spacing w:beforeLines="0" w:afterLines="0"/>
              <w:jc w:val="center"/>
              <w:rPr>
                <w:rFonts w:hint="default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default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第</w:t>
            </w:r>
          </w:p>
          <w:p w14:paraId="10CA534E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default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9222610号</w:t>
            </w:r>
          </w:p>
        </w:tc>
        <w:tc>
          <w:tcPr>
            <w:tcW w:w="1101" w:type="dxa"/>
            <w:tcBorders>
              <w:top w:val="single" w:color="auto" w:sz="4" w:space="0"/>
              <w:left w:val="single" w:color="auto" w:sz="4" w:space="0"/>
              <w:bottom w:val="single" w:color="auto" w:sz="8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0A91D5FB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安徽工程大学</w:t>
            </w:r>
          </w:p>
        </w:tc>
        <w:tc>
          <w:tcPr>
            <w:tcW w:w="964" w:type="dxa"/>
            <w:tcBorders>
              <w:top w:val="single" w:color="auto" w:sz="4" w:space="0"/>
              <w:left w:val="single" w:color="auto" w:sz="4" w:space="0"/>
              <w:bottom w:val="single" w:color="auto" w:sz="8" w:space="0"/>
              <w:right w:val="single" w:color="auto" w:sz="4" w:space="0"/>
              <w:tl2br w:val="nil"/>
              <w:tr2bl w:val="nil"/>
            </w:tcBorders>
            <w:noWrap w:val="0"/>
            <w:vAlign w:val="center"/>
          </w:tcPr>
          <w:p w14:paraId="657C8312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周阳;苏永生;钟相强</w:t>
            </w:r>
          </w:p>
        </w:tc>
        <w:tc>
          <w:tcPr>
            <w:tcW w:w="910" w:type="dxa"/>
            <w:tcBorders>
              <w:top w:val="single" w:color="auto" w:sz="4" w:space="0"/>
              <w:left w:val="single" w:color="auto" w:sz="4" w:space="0"/>
              <w:bottom w:val="single" w:color="auto" w:sz="8" w:space="0"/>
              <w:right w:val="single" w:color="auto" w:sz="8" w:space="0"/>
              <w:tl2br w:val="nil"/>
              <w:tr2bl w:val="nil"/>
            </w:tcBorders>
            <w:noWrap w:val="0"/>
            <w:vAlign w:val="center"/>
          </w:tcPr>
          <w:p w14:paraId="7A07EF47">
            <w:pPr>
              <w:adjustRightInd w:val="0"/>
              <w:snapToGrid w:val="0"/>
              <w:spacing w:beforeLines="0" w:afterLine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有效授权专利</w:t>
            </w:r>
          </w:p>
        </w:tc>
      </w:tr>
    </w:tbl>
    <w:p w14:paraId="09A0F4FC">
      <w:pPr>
        <w:numPr>
          <w:numId w:val="0"/>
        </w:numPr>
        <w:ind w:leftChars="0"/>
        <w:rPr>
          <w:rFonts w:ascii="Times New Roman" w:hAnsi="Times New Roman" w:eastAsia="仿宋"/>
          <w:b/>
          <w:color w:val="000000"/>
          <w:sz w:val="32"/>
          <w:szCs w:val="32"/>
        </w:rPr>
      </w:pPr>
    </w:p>
    <w:p w14:paraId="40371C12">
      <w:pPr>
        <w:rPr>
          <w:rFonts w:ascii="Times New Roman" w:hAnsi="Times New Roman" w:eastAsia="方正仿宋_GB2312"/>
          <w:sz w:val="24"/>
        </w:rPr>
      </w:pPr>
    </w:p>
    <w:p w14:paraId="639BC279">
      <w:pPr>
        <w:rPr>
          <w:rFonts w:ascii="Times New Roman" w:hAnsi="Times New Roman" w:eastAsia="仿宋"/>
          <w:b/>
          <w:sz w:val="32"/>
          <w:szCs w:val="32"/>
        </w:rPr>
      </w:pPr>
      <w:r>
        <w:rPr>
          <w:rFonts w:ascii="Times New Roman" w:hAnsi="Times New Roman" w:eastAsia="仿宋"/>
          <w:b/>
          <w:color w:val="000000"/>
          <w:sz w:val="32"/>
          <w:szCs w:val="32"/>
        </w:rPr>
        <w:t>四、主要完成人：</w:t>
      </w:r>
    </w:p>
    <w:p w14:paraId="3E93CFD5">
      <w:pPr>
        <w:rPr>
          <w:rFonts w:ascii="Times New Roman" w:hAnsi="Times New Roman" w:eastAsia="仿宋" w:cs="Times New Roman"/>
          <w:b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" w:cs="Times New Roman"/>
          <w:b/>
          <w:kern w:val="2"/>
          <w:sz w:val="32"/>
          <w:szCs w:val="32"/>
          <w:lang w:val="en-US" w:eastAsia="zh-CN" w:bidi="ar-SA"/>
        </w:rPr>
        <w:t>张征、石磊、白德贵、时爱东、任新雷、周阳、王磊、胡晓海、李祥祥 、蔡展鹏</w:t>
      </w:r>
      <w:bookmarkStart w:id="0" w:name="_GoBack"/>
      <w:bookmarkEnd w:id="0"/>
    </w:p>
    <w:p w14:paraId="66E3B5D7">
      <w:pPr>
        <w:rPr>
          <w:rFonts w:ascii="Times New Roman" w:hAnsi="Times New Roman"/>
        </w:rPr>
      </w:pPr>
    </w:p>
    <w:p w14:paraId="4D8B8D76">
      <w:pPr>
        <w:rPr>
          <w:rFonts w:ascii="Times New Roman" w:hAnsi="Times New Roman" w:eastAsia="仿宋"/>
          <w:b/>
          <w:sz w:val="32"/>
          <w:szCs w:val="32"/>
        </w:rPr>
      </w:pPr>
      <w:r>
        <w:rPr>
          <w:rFonts w:ascii="Times New Roman" w:hAnsi="Times New Roman" w:eastAsia="仿宋"/>
          <w:b/>
          <w:color w:val="000000"/>
          <w:sz w:val="32"/>
          <w:szCs w:val="32"/>
        </w:rPr>
        <w:t>五、主要完成单位：</w:t>
      </w:r>
    </w:p>
    <w:p w14:paraId="3D6B0E33">
      <w:pPr>
        <w:rPr>
          <w:rFonts w:ascii="Times New Roman" w:hAnsi="Times New Roman" w:eastAsia="仿宋" w:cs="Times New Roman"/>
          <w:b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" w:cs="Times New Roman"/>
          <w:b/>
          <w:kern w:val="2"/>
          <w:sz w:val="32"/>
          <w:szCs w:val="32"/>
          <w:lang w:val="en-US" w:eastAsia="zh-CN" w:bidi="ar-SA"/>
        </w:rPr>
        <w:t>安徽合力股份有限公司、安徽工程大学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  <w:embedRegular r:id="rId1" w:fontKey="{468DB6C0-22DA-452E-A231-ACDB686E07F7}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  <w:embedRegular r:id="rId2" w:fontKey="{8D8A434E-E157-4256-A558-3A0FB84F312F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C09FB747-6B95-4629-86CD-9AC9B3680C85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47AD2B1B-9667-459F-9381-8A189824ADCA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5" w:fontKey="{B43F47EA-CF97-4079-ABCB-895A57924603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008F6397-675B-4DE1-9AA8-633BA2B74818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7" w:fontKey="{CF23CBF1-13ED-4A94-9E10-27A2992EAC5B}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8" w:fontKey="{628063C2-B311-4461-BE26-19057E1C4238}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9" w:fontKey="{1699A56C-8A19-4D07-87DD-D9BEFE88C834}"/>
  </w:font>
  <w:font w:name="方正仿宋_GB2312">
    <w:altName w:val="仿宋"/>
    <w:panose1 w:val="00000000000000000000"/>
    <w:charset w:val="86"/>
    <w:family w:val="auto"/>
    <w:pitch w:val="default"/>
    <w:sig w:usb0="00000000" w:usb1="00000000" w:usb2="00000012" w:usb3="00000000" w:csb0="00040001" w:csb1="00000000"/>
    <w:embedRegular r:id="rId10" w:fontKey="{14DEA74F-DF76-41D7-BA15-A3F51315F506}"/>
  </w:font>
  <w:font w:name="方正仿宋_GBK">
    <w:altName w:val="微软雅黑"/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FZSongS-SIP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11" w:fontKey="{280EC7DF-603B-4A20-A9F9-D194C558D8CA}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  <w:embedRegular r:id="rId12" w:fontKey="{9205345E-6A64-4C0C-9A0C-C1AD516DF13D}"/>
  </w:font>
  <w:font w:name="WPSEMBED1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仿宋简体">
    <w:altName w:val="微软雅黑"/>
    <w:panose1 w:val="02000000000000000000"/>
    <w:charset w:val="00"/>
    <w:family w:val="script"/>
    <w:pitch w:val="default"/>
    <w:sig w:usb0="00000000" w:usb1="00000000" w:usb2="00000012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A0A8EEF"/>
    <w:multiLevelType w:val="singleLevel"/>
    <w:tmpl w:val="3A0A8EEF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6934"/>
    <w:rsid w:val="001D6934"/>
    <w:rsid w:val="004F5091"/>
    <w:rsid w:val="00626A46"/>
    <w:rsid w:val="00A519C3"/>
    <w:rsid w:val="00C249E5"/>
    <w:rsid w:val="190A4CA3"/>
    <w:rsid w:val="1B2D3007"/>
    <w:rsid w:val="25B42EBB"/>
    <w:rsid w:val="26020EE8"/>
    <w:rsid w:val="26657CF0"/>
    <w:rsid w:val="2BAC4B60"/>
    <w:rsid w:val="2E813A2E"/>
    <w:rsid w:val="32EF0458"/>
    <w:rsid w:val="334557DA"/>
    <w:rsid w:val="3B092FAA"/>
    <w:rsid w:val="4C545E87"/>
    <w:rsid w:val="5ACB37B8"/>
    <w:rsid w:val="61D5316E"/>
    <w:rsid w:val="6FDD60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next w:val="1"/>
    <w:qFormat/>
    <w:uiPriority w:val="0"/>
    <w:pPr>
      <w:keepNext/>
      <w:widowControl w:val="0"/>
      <w:tabs>
        <w:tab w:val="center" w:pos="4365"/>
      </w:tabs>
      <w:spacing w:beforeLines="100" w:afterLines="50"/>
      <w:jc w:val="center"/>
      <w:outlineLvl w:val="0"/>
    </w:pPr>
    <w:rPr>
      <w:rFonts w:ascii="Cambria" w:hAnsi="宋体" w:eastAsia="宋体" w:cs="Times New Roman"/>
      <w:b/>
      <w:kern w:val="2"/>
      <w:sz w:val="36"/>
      <w:szCs w:val="36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next w:val="1"/>
    <w:qFormat/>
    <w:uiPriority w:val="0"/>
    <w:pPr>
      <w:widowControl w:val="0"/>
      <w:jc w:val="center"/>
    </w:pPr>
    <w:rPr>
      <w:rFonts w:ascii="宋体" w:hAnsi="宋体" w:eastAsia="宋体" w:cs="Times New Roman"/>
      <w:b/>
      <w:kern w:val="2"/>
      <w:sz w:val="44"/>
      <w:szCs w:val="44"/>
      <w:lang w:val="en-US" w:eastAsia="zh-CN" w:bidi="ar-SA"/>
    </w:rPr>
  </w:style>
  <w:style w:type="paragraph" w:styleId="4">
    <w:name w:val="Plain Text"/>
    <w:basedOn w:val="1"/>
    <w:qFormat/>
    <w:uiPriority w:val="0"/>
    <w:pPr>
      <w:spacing w:line="360" w:lineRule="auto"/>
      <w:ind w:firstLine="480" w:firstLineChars="200"/>
    </w:pPr>
    <w:rPr>
      <w:rFonts w:ascii="仿宋_GB2312" w:hAnsi="Times New Roman"/>
      <w:szCs w:val="20"/>
    </w:rPr>
  </w:style>
  <w:style w:type="paragraph" w:styleId="7">
    <w:name w:val="List Paragraph"/>
    <w:basedOn w:val="1"/>
    <w:semiHidden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numbering" Target="numbering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1480</Words>
  <Characters>1738</Characters>
  <Lines>13</Lines>
  <Paragraphs>3</Paragraphs>
  <TotalTime>2</TotalTime>
  <ScaleCrop>false</ScaleCrop>
  <LinksUpToDate>false</LinksUpToDate>
  <CharactersWithSpaces>1793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2026-08-26T03:10:00Z</dcterms:created>
  <dc:creator>hp</dc:creator>
  <cp:lastModifiedBy>周阳</cp:lastModifiedBy>
  <dcterms:modified xsi:type="dcterms:W3CDTF">2026-09-01T03:13:25Z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KSOTemplateDocerSaveRecord">
    <vt:lpwstr>eyJoZGlkIjoiMDIzZDUxYzc5YmRmNjNkNDkwODU3MjA2ODQyZjY2MWUiLCJ1c2VySWQiOiIyOTgxMTA2MjYifQ==</vt:lpwstr>
  </property>
  <property fmtid="{D5CDD505-2E9C-101B-9397-08002B2CF9AE}" pid="4" name="ICV">
    <vt:lpwstr>7FC0CCDF9DFC43C4B482E04D5CD29121_13</vt:lpwstr>
  </property>
</Properties>
</file>